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3A95B8" w14:textId="04A699DF" w:rsidR="00D23637" w:rsidRPr="00D36DE4" w:rsidRDefault="00D23637" w:rsidP="00D36DE4">
      <w:pPr>
        <w:pStyle w:val="a3"/>
        <w:spacing w:before="1" w:line="252" w:lineRule="auto"/>
        <w:ind w:right="298"/>
        <w:jc w:val="center"/>
        <w:rPr>
          <w:rFonts w:ascii="Times New Roman" w:hAnsi="Times New Roman" w:cs="Times New Roman" w:hint="cs"/>
          <w:b/>
          <w:bCs/>
          <w:color w:val="000000"/>
          <w:sz w:val="24"/>
          <w:szCs w:val="24"/>
          <w:lang w:val="cs-CZ" w:eastAsia="ru-RU"/>
        </w:rPr>
      </w:pPr>
      <w:r w:rsidRPr="00D36DE4">
        <w:rPr>
          <w:rFonts w:ascii="Times New Roman" w:hAnsi="Times New Roman" w:cs="Times New Roman" w:hint="cs"/>
          <w:b/>
          <w:bCs/>
          <w:color w:val="000000"/>
          <w:sz w:val="24"/>
          <w:szCs w:val="24"/>
          <w:lang w:val="cs-CZ" w:eastAsia="ru-RU"/>
        </w:rPr>
        <w:t>Zásady zpracování a ochrany osobních údajů</w:t>
      </w:r>
    </w:p>
    <w:p w14:paraId="628E594E"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0A04FEA6" w14:textId="7CBB2D30" w:rsidR="00D23637" w:rsidRPr="00D36DE4" w:rsidRDefault="00D23637" w:rsidP="00D23637">
      <w:pPr>
        <w:pStyle w:val="a3"/>
        <w:spacing w:before="1" w:line="252" w:lineRule="auto"/>
        <w:ind w:right="298"/>
        <w:jc w:val="both"/>
        <w:rPr>
          <w:rFonts w:ascii="Times New Roman" w:hAnsi="Times New Roman" w:cs="Times New Roman" w:hint="cs"/>
          <w:sz w:val="24"/>
          <w:szCs w:val="24"/>
          <w:lang w:val="cs-CZ"/>
        </w:rPr>
      </w:pPr>
      <w:r w:rsidRPr="00D36DE4">
        <w:rPr>
          <w:rFonts w:ascii="Times New Roman" w:hAnsi="Times New Roman" w:cs="Times New Roman" w:hint="cs"/>
          <w:color w:val="000000"/>
          <w:sz w:val="24"/>
          <w:szCs w:val="24"/>
          <w:lang w:val="cs-CZ" w:eastAsia="ru-RU"/>
        </w:rPr>
        <w:t xml:space="preserve">Společnost Yaskrava PRO Gloal s.r.o., IČO: 191 04 111, se sídlem </w:t>
      </w:r>
      <w:r w:rsidR="00D36DE4" w:rsidRPr="00D36DE4">
        <w:rPr>
          <w:rFonts w:ascii="Times New Roman" w:eastAsia="Arial" w:hAnsi="Times New Roman" w:cs="Times New Roman" w:hint="cs"/>
          <w:sz w:val="24"/>
          <w:szCs w:val="24"/>
          <w:lang w:val="cs-CZ"/>
        </w:rPr>
        <w:t>Záhřebská 562/41, Vinohrady (Praha 2), 120 00 Praha</w:t>
      </w:r>
      <w:r w:rsidR="00D36DE4" w:rsidRPr="00D36DE4">
        <w:rPr>
          <w:rFonts w:ascii="Times New Roman" w:hAnsi="Times New Roman" w:cs="Times New Roman" w:hint="cs"/>
          <w:color w:val="000000"/>
          <w:sz w:val="24"/>
          <w:szCs w:val="24"/>
          <w:lang w:val="cs-CZ" w:eastAsia="ru-RU"/>
        </w:rPr>
        <w:t xml:space="preserve"> </w:t>
      </w:r>
      <w:r w:rsidRPr="00D36DE4">
        <w:rPr>
          <w:rFonts w:ascii="Times New Roman" w:hAnsi="Times New Roman" w:cs="Times New Roman" w:hint="cs"/>
          <w:color w:val="000000"/>
          <w:sz w:val="24"/>
          <w:szCs w:val="24"/>
          <w:lang w:val="cs-CZ" w:eastAsia="ru-RU"/>
        </w:rPr>
        <w:t xml:space="preserve">(dále také „společnost“), jako správce osobních údajů, Vás jako uživatele webové aplikace </w:t>
      </w:r>
      <w:proofErr w:type="spellStart"/>
      <w:r w:rsidRPr="00D36DE4">
        <w:rPr>
          <w:rFonts w:ascii="Times New Roman" w:hAnsi="Times New Roman" w:cs="Times New Roman" w:hint="cs"/>
          <w:color w:val="000000"/>
          <w:sz w:val="24"/>
          <w:szCs w:val="24"/>
          <w:lang w:val="cs-CZ" w:eastAsia="ru-RU"/>
        </w:rPr>
        <w:t>Yaskrava</w:t>
      </w:r>
      <w:proofErr w:type="spellEnd"/>
      <w:r w:rsidRPr="00D36DE4">
        <w:rPr>
          <w:rFonts w:ascii="Times New Roman" w:hAnsi="Times New Roman" w:cs="Times New Roman" w:hint="cs"/>
          <w:color w:val="000000"/>
          <w:sz w:val="24"/>
          <w:szCs w:val="24"/>
          <w:lang w:val="cs-CZ" w:eastAsia="ru-RU"/>
        </w:rPr>
        <w:t xml:space="preserve"> informujeme o níže popsaném shromažďování osobních údajů a zásadách ochrany soukromí.</w:t>
      </w:r>
    </w:p>
    <w:p w14:paraId="7CA9EB16"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1DACA175"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Bezpečí Vašich osobních údajů je pro nás prioritou. Osobním údajům a jejich ochraně věnujeme proto náležitou pozornost. V těchto Zásadách zpracování a ochrany osobních údajů („Zásady“) bychom Vás chtěli informovat o tom, jaké osobní údaje o Vás shromažďujeme a jakým způsobem je dále používáme.</w:t>
      </w:r>
    </w:p>
    <w:p w14:paraId="02BABFBA"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5159FB37"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Dále v textu se dozvíte zejména:</w:t>
      </w:r>
    </w:p>
    <w:p w14:paraId="0407531D"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Jaké Vaše osobní údaje budeme zpracovávat;</w:t>
      </w:r>
    </w:p>
    <w:p w14:paraId="280C39C2"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Za jakými účely a jakým způsobem budeme Vaše osobní údaje zpracovávat a</w:t>
      </w:r>
    </w:p>
    <w:p w14:paraId="7810801F"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chránit;</w:t>
      </w:r>
    </w:p>
    <w:p w14:paraId="2C100B64"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Komu mohou být Vaše osobní údaje předány;</w:t>
      </w:r>
    </w:p>
    <w:p w14:paraId="7E91C4FB"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Po jakou dobu budeme Vaše osobní údaje zpracovávat;</w:t>
      </w:r>
    </w:p>
    <w:p w14:paraId="393EC03A"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Jaká máte ve vztahu k ochraně Vašich osobních údajů práva.</w:t>
      </w:r>
    </w:p>
    <w:p w14:paraId="37615267"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2BA31163" w14:textId="706A59EA"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 xml:space="preserve">V případě, že budete potřebovat kteroukoliv část textu vysvětlit, poradit anebo projednat další zpracování Vašich osobních údajů, můžete se na nás kdykoliv obrátit na e-mailové adrese </w:t>
      </w:r>
      <w:r w:rsidR="00D36DE4" w:rsidRPr="00D36DE4">
        <w:rPr>
          <w:rFonts w:ascii="Times New Roman" w:hAnsi="Times New Roman" w:cs="Times New Roman"/>
          <w:color w:val="000000"/>
          <w:sz w:val="24"/>
          <w:szCs w:val="24"/>
          <w:lang w:val="cs-CZ" w:eastAsia="ru-RU"/>
        </w:rPr>
        <w:t>o</w:t>
      </w:r>
      <w:r w:rsidR="00D36DE4">
        <w:rPr>
          <w:rFonts w:ascii="Times New Roman" w:hAnsi="Times New Roman" w:cs="Times New Roman"/>
          <w:color w:val="000000"/>
          <w:sz w:val="24"/>
          <w:szCs w:val="24"/>
          <w:lang w:val="cs-CZ" w:eastAsia="ru-RU"/>
        </w:rPr>
        <w:t>ffice</w:t>
      </w:r>
      <w:r w:rsidRPr="00D36DE4">
        <w:rPr>
          <w:rFonts w:ascii="Times New Roman" w:hAnsi="Times New Roman" w:cs="Times New Roman" w:hint="cs"/>
          <w:color w:val="000000"/>
          <w:sz w:val="24"/>
          <w:szCs w:val="24"/>
          <w:lang w:val="cs-CZ" w:eastAsia="ru-RU"/>
        </w:rPr>
        <w:t>@yaskrava.</w:t>
      </w:r>
      <w:r w:rsidR="00D36DE4">
        <w:rPr>
          <w:rFonts w:ascii="Times New Roman" w:hAnsi="Times New Roman" w:cs="Times New Roman"/>
          <w:color w:val="000000"/>
          <w:sz w:val="24"/>
          <w:szCs w:val="24"/>
          <w:lang w:val="cs-CZ" w:eastAsia="ru-RU"/>
        </w:rPr>
        <w:t>eu</w:t>
      </w:r>
    </w:p>
    <w:p w14:paraId="29DEBFE2" w14:textId="77777777" w:rsidR="00D23637" w:rsidRPr="00D36DE4" w:rsidRDefault="00D23637" w:rsidP="00D23637">
      <w:pPr>
        <w:pStyle w:val="a3"/>
        <w:spacing w:before="1"/>
        <w:ind w:left="0"/>
        <w:rPr>
          <w:rFonts w:ascii="Times New Roman" w:hAnsi="Times New Roman" w:cs="Times New Roman" w:hint="cs"/>
          <w:sz w:val="24"/>
          <w:szCs w:val="24"/>
          <w:lang w:val="cs-CZ"/>
        </w:rPr>
      </w:pPr>
      <w:bookmarkStart w:id="0" w:name="Zpracování_osobních_údajů_dětí"/>
      <w:bookmarkEnd w:id="0"/>
    </w:p>
    <w:p w14:paraId="61740E6D"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bookmarkStart w:id="1" w:name="Rozsah_zpracování_osobních_údajů"/>
      <w:bookmarkEnd w:id="1"/>
      <w:r w:rsidRPr="00D36DE4">
        <w:rPr>
          <w:rFonts w:ascii="Times New Roman" w:hAnsi="Times New Roman" w:cs="Times New Roman" w:hint="cs"/>
          <w:color w:val="000000"/>
          <w:sz w:val="24"/>
          <w:szCs w:val="24"/>
          <w:lang w:val="cs-CZ" w:eastAsia="ru-RU"/>
        </w:rPr>
        <w:t>Rozsah zpracování osobních údajů</w:t>
      </w:r>
    </w:p>
    <w:p w14:paraId="3C5A56D2"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V internetové aplikace můžete být požádáni o vyplnění určitých údajů o sobě nebo Vaší společnosti. Těmito údaji mohou být zejména:</w:t>
      </w:r>
    </w:p>
    <w:p w14:paraId="70C18D5A" w14:textId="77777777" w:rsidR="00D23637" w:rsidRPr="00D36DE4" w:rsidRDefault="00D23637" w:rsidP="00D23637">
      <w:pPr>
        <w:pStyle w:val="a3"/>
        <w:spacing w:before="6"/>
        <w:ind w:left="0"/>
        <w:rPr>
          <w:rFonts w:ascii="Times New Roman" w:hAnsi="Times New Roman" w:cs="Times New Roman" w:hint="cs"/>
          <w:sz w:val="24"/>
          <w:szCs w:val="24"/>
          <w:lang w:val="cs-CZ"/>
        </w:rPr>
      </w:pPr>
    </w:p>
    <w:p w14:paraId="4C58B872" w14:textId="5DEA6B34" w:rsidR="00D23637" w:rsidRDefault="00D23637" w:rsidP="00D36DE4">
      <w:pPr>
        <w:pStyle w:val="a3"/>
        <w:spacing w:before="1" w:line="252" w:lineRule="auto"/>
        <w:ind w:right="298"/>
        <w:jc w:val="both"/>
        <w:rPr>
          <w:rFonts w:ascii="Times New Roman" w:hAnsi="Times New Roman" w:cs="Times New Roman"/>
          <w:color w:val="000000"/>
          <w:sz w:val="24"/>
          <w:szCs w:val="24"/>
          <w:lang w:val="cs-CZ" w:eastAsia="ru-RU"/>
        </w:rPr>
      </w:pPr>
      <w:bookmarkStart w:id="2" w:name="Kategorie_osobních_údajů"/>
      <w:bookmarkEnd w:id="2"/>
      <w:r w:rsidRPr="00D36DE4">
        <w:rPr>
          <w:rFonts w:ascii="Times New Roman" w:hAnsi="Times New Roman" w:cs="Times New Roman" w:hint="cs"/>
          <w:color w:val="000000"/>
          <w:sz w:val="24"/>
          <w:szCs w:val="24"/>
          <w:lang w:val="cs-CZ" w:eastAsia="ru-RU"/>
        </w:rPr>
        <w:t>Kategorie osobních údajů</w:t>
      </w:r>
      <w:r w:rsidR="00D36DE4">
        <w:rPr>
          <w:rFonts w:ascii="Times New Roman" w:hAnsi="Times New Roman" w:cs="Times New Roman"/>
          <w:color w:val="000000"/>
          <w:sz w:val="24"/>
          <w:szCs w:val="24"/>
          <w:lang w:val="cs-CZ" w:eastAsia="ru-RU"/>
        </w:rPr>
        <w:t>:</w:t>
      </w:r>
    </w:p>
    <w:p w14:paraId="6527929D" w14:textId="77777777" w:rsidR="00D36DE4" w:rsidRDefault="00D23637" w:rsidP="00D36DE4">
      <w:pPr>
        <w:pStyle w:val="a3"/>
        <w:numPr>
          <w:ilvl w:val="0"/>
          <w:numId w:val="14"/>
        </w:numPr>
        <w:spacing w:before="1" w:line="252" w:lineRule="auto"/>
        <w:ind w:right="298"/>
        <w:jc w:val="both"/>
        <w:rPr>
          <w:rFonts w:ascii="Times New Roman" w:hAnsi="Times New Roman" w:cs="Times New Roman"/>
          <w:color w:val="000000"/>
          <w:sz w:val="24"/>
          <w:szCs w:val="24"/>
          <w:lang w:val="cs-CZ" w:eastAsia="ru-RU"/>
        </w:rPr>
      </w:pPr>
      <w:r w:rsidRPr="00D36DE4">
        <w:rPr>
          <w:rFonts w:ascii="Times New Roman" w:hAnsi="Times New Roman" w:cs="Times New Roman" w:hint="cs"/>
          <w:color w:val="000000"/>
          <w:sz w:val="24"/>
          <w:szCs w:val="24"/>
          <w:lang w:val="cs-CZ" w:eastAsia="ru-RU"/>
        </w:rPr>
        <w:t xml:space="preserve">Pokud používáte internetovou aplikaci </w:t>
      </w:r>
      <w:proofErr w:type="spellStart"/>
      <w:r w:rsidRPr="00D36DE4">
        <w:rPr>
          <w:rFonts w:ascii="Times New Roman" w:hAnsi="Times New Roman" w:cs="Times New Roman" w:hint="cs"/>
          <w:color w:val="000000"/>
          <w:sz w:val="24"/>
          <w:szCs w:val="24"/>
          <w:lang w:val="cs-CZ" w:eastAsia="ru-RU"/>
        </w:rPr>
        <w:t>Yaskrava</w:t>
      </w:r>
      <w:proofErr w:type="spellEnd"/>
      <w:r w:rsidRPr="00D36DE4">
        <w:rPr>
          <w:rFonts w:ascii="Times New Roman" w:hAnsi="Times New Roman" w:cs="Times New Roman" w:hint="cs"/>
          <w:color w:val="000000"/>
          <w:sz w:val="24"/>
          <w:szCs w:val="24"/>
          <w:lang w:val="cs-CZ" w:eastAsia="ru-RU"/>
        </w:rPr>
        <w:t>, shromažďujeme:</w:t>
      </w:r>
    </w:p>
    <w:p w14:paraId="5981B7A0" w14:textId="77777777" w:rsidR="00D36DE4" w:rsidRDefault="00D23637" w:rsidP="00D36DE4">
      <w:pPr>
        <w:pStyle w:val="a3"/>
        <w:numPr>
          <w:ilvl w:val="0"/>
          <w:numId w:val="14"/>
        </w:numPr>
        <w:spacing w:before="1" w:line="252" w:lineRule="auto"/>
        <w:ind w:right="298"/>
        <w:jc w:val="both"/>
        <w:rPr>
          <w:rFonts w:ascii="Times New Roman" w:hAnsi="Times New Roman" w:cs="Times New Roman"/>
          <w:color w:val="000000"/>
          <w:sz w:val="24"/>
          <w:szCs w:val="24"/>
          <w:lang w:val="cs-CZ" w:eastAsia="ru-RU"/>
        </w:rPr>
      </w:pPr>
      <w:r w:rsidRPr="00D36DE4">
        <w:rPr>
          <w:rFonts w:ascii="Times New Roman" w:hAnsi="Times New Roman" w:cs="Times New Roman" w:hint="cs"/>
          <w:color w:val="000000"/>
          <w:sz w:val="24"/>
          <w:szCs w:val="24"/>
          <w:lang w:val="cs-CZ" w:eastAsia="ru-RU"/>
        </w:rPr>
        <w:t xml:space="preserve">Jméno a příjmení, </w:t>
      </w:r>
    </w:p>
    <w:p w14:paraId="67C944BF" w14:textId="77777777" w:rsidR="00D36DE4" w:rsidRDefault="00D23637" w:rsidP="00D36DE4">
      <w:pPr>
        <w:pStyle w:val="a3"/>
        <w:numPr>
          <w:ilvl w:val="0"/>
          <w:numId w:val="14"/>
        </w:numPr>
        <w:spacing w:before="1" w:line="252" w:lineRule="auto"/>
        <w:ind w:right="298"/>
        <w:jc w:val="both"/>
        <w:rPr>
          <w:rFonts w:ascii="Times New Roman" w:hAnsi="Times New Roman" w:cs="Times New Roman"/>
          <w:color w:val="000000"/>
          <w:sz w:val="24"/>
          <w:szCs w:val="24"/>
          <w:lang w:val="cs-CZ" w:eastAsia="ru-RU"/>
        </w:rPr>
      </w:pPr>
      <w:r w:rsidRPr="00D36DE4">
        <w:rPr>
          <w:rFonts w:ascii="Times New Roman" w:hAnsi="Times New Roman" w:cs="Times New Roman" w:hint="cs"/>
          <w:color w:val="000000"/>
          <w:sz w:val="24"/>
          <w:szCs w:val="24"/>
          <w:lang w:val="cs-CZ" w:eastAsia="ru-RU"/>
        </w:rPr>
        <w:t xml:space="preserve">e-mailovou adresu, </w:t>
      </w:r>
    </w:p>
    <w:p w14:paraId="734BBFCB" w14:textId="77777777" w:rsidR="00D36DE4" w:rsidRDefault="00D23637" w:rsidP="00D36DE4">
      <w:pPr>
        <w:pStyle w:val="a3"/>
        <w:numPr>
          <w:ilvl w:val="0"/>
          <w:numId w:val="14"/>
        </w:numPr>
        <w:spacing w:before="1" w:line="252" w:lineRule="auto"/>
        <w:ind w:right="298"/>
        <w:jc w:val="both"/>
        <w:rPr>
          <w:rFonts w:ascii="Times New Roman" w:hAnsi="Times New Roman" w:cs="Times New Roman"/>
          <w:color w:val="000000"/>
          <w:sz w:val="24"/>
          <w:szCs w:val="24"/>
          <w:lang w:val="cs-CZ" w:eastAsia="ru-RU"/>
        </w:rPr>
      </w:pPr>
      <w:r w:rsidRPr="00D36DE4">
        <w:rPr>
          <w:rFonts w:ascii="Times New Roman" w:hAnsi="Times New Roman" w:cs="Times New Roman" w:hint="cs"/>
          <w:color w:val="000000"/>
          <w:sz w:val="24"/>
          <w:szCs w:val="24"/>
          <w:lang w:val="cs-CZ" w:eastAsia="ru-RU"/>
        </w:rPr>
        <w:t>telefonní číslo,</w:t>
      </w:r>
    </w:p>
    <w:p w14:paraId="76B83D0C" w14:textId="77777777" w:rsidR="00D36DE4" w:rsidRDefault="00D23637" w:rsidP="00D36DE4">
      <w:pPr>
        <w:pStyle w:val="a3"/>
        <w:numPr>
          <w:ilvl w:val="0"/>
          <w:numId w:val="14"/>
        </w:numPr>
        <w:spacing w:before="1" w:line="252" w:lineRule="auto"/>
        <w:ind w:right="298"/>
        <w:jc w:val="both"/>
        <w:rPr>
          <w:rFonts w:ascii="Times New Roman" w:hAnsi="Times New Roman" w:cs="Times New Roman"/>
          <w:color w:val="000000"/>
          <w:sz w:val="24"/>
          <w:szCs w:val="24"/>
          <w:lang w:val="cs-CZ" w:eastAsia="ru-RU"/>
        </w:rPr>
      </w:pPr>
      <w:r w:rsidRPr="00D36DE4">
        <w:rPr>
          <w:rFonts w:ascii="Times New Roman" w:hAnsi="Times New Roman" w:cs="Times New Roman" w:hint="cs"/>
          <w:color w:val="000000"/>
          <w:sz w:val="24"/>
          <w:szCs w:val="24"/>
          <w:lang w:val="cs-CZ" w:eastAsia="ru-RU"/>
        </w:rPr>
        <w:t>kategorie Vašeho hodnocení od Partnera společnosti</w:t>
      </w:r>
    </w:p>
    <w:p w14:paraId="55E03F61" w14:textId="77777777" w:rsidR="00D36DE4" w:rsidRDefault="00D23637" w:rsidP="00D36DE4">
      <w:pPr>
        <w:pStyle w:val="a3"/>
        <w:numPr>
          <w:ilvl w:val="0"/>
          <w:numId w:val="14"/>
        </w:numPr>
        <w:spacing w:before="1" w:line="252" w:lineRule="auto"/>
        <w:ind w:right="298"/>
        <w:jc w:val="both"/>
        <w:rPr>
          <w:rFonts w:ascii="Times New Roman" w:hAnsi="Times New Roman" w:cs="Times New Roman"/>
          <w:color w:val="000000"/>
          <w:sz w:val="24"/>
          <w:szCs w:val="24"/>
          <w:lang w:val="cs-CZ" w:eastAsia="ru-RU"/>
        </w:rPr>
      </w:pPr>
      <w:r w:rsidRPr="00D36DE4">
        <w:rPr>
          <w:rFonts w:ascii="Times New Roman" w:hAnsi="Times New Roman" w:cs="Times New Roman" w:hint="cs"/>
          <w:color w:val="000000"/>
          <w:sz w:val="24"/>
          <w:szCs w:val="24"/>
          <w:lang w:val="cs-CZ" w:eastAsia="ru-RU"/>
        </w:rPr>
        <w:t>registrační značka vozidla</w:t>
      </w:r>
    </w:p>
    <w:p w14:paraId="088A0042" w14:textId="77777777" w:rsidR="00D36DE4" w:rsidRDefault="00D23637" w:rsidP="00D36DE4">
      <w:pPr>
        <w:pStyle w:val="a3"/>
        <w:numPr>
          <w:ilvl w:val="0"/>
          <w:numId w:val="14"/>
        </w:numPr>
        <w:spacing w:before="1" w:line="252" w:lineRule="auto"/>
        <w:ind w:right="298"/>
        <w:jc w:val="both"/>
        <w:rPr>
          <w:rFonts w:ascii="Times New Roman" w:hAnsi="Times New Roman" w:cs="Times New Roman"/>
          <w:color w:val="000000"/>
          <w:sz w:val="24"/>
          <w:szCs w:val="24"/>
          <w:lang w:val="cs-CZ" w:eastAsia="ru-RU"/>
        </w:rPr>
      </w:pPr>
      <w:r w:rsidRPr="00D36DE4">
        <w:rPr>
          <w:rFonts w:ascii="Times New Roman" w:hAnsi="Times New Roman" w:cs="Times New Roman" w:hint="cs"/>
          <w:color w:val="000000"/>
          <w:sz w:val="24"/>
          <w:szCs w:val="24"/>
          <w:lang w:val="cs-CZ" w:eastAsia="ru-RU"/>
        </w:rPr>
        <w:t xml:space="preserve">Přihlašovací jméno </w:t>
      </w:r>
    </w:p>
    <w:p w14:paraId="5C8DB267" w14:textId="62EBBBA1" w:rsidR="00D23637" w:rsidRPr="00D36DE4" w:rsidRDefault="00D23637" w:rsidP="00D36DE4">
      <w:pPr>
        <w:pStyle w:val="a3"/>
        <w:numPr>
          <w:ilvl w:val="0"/>
          <w:numId w:val="14"/>
        </w:numPr>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Číslo bankovního účtu</w:t>
      </w:r>
    </w:p>
    <w:p w14:paraId="43020038" w14:textId="77777777" w:rsidR="00D23637" w:rsidRPr="00D36DE4" w:rsidRDefault="00D23637" w:rsidP="00D23637">
      <w:pPr>
        <w:pStyle w:val="a3"/>
        <w:spacing w:before="5"/>
        <w:ind w:left="0"/>
        <w:rPr>
          <w:rFonts w:ascii="Times New Roman" w:hAnsi="Times New Roman" w:cs="Times New Roman" w:hint="cs"/>
          <w:sz w:val="24"/>
          <w:szCs w:val="24"/>
          <w:lang w:val="cs-CZ"/>
        </w:rPr>
      </w:pPr>
    </w:p>
    <w:p w14:paraId="3ECF4647"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bookmarkStart w:id="3" w:name="Účel_zpracování"/>
      <w:bookmarkEnd w:id="3"/>
      <w:r w:rsidRPr="00D36DE4">
        <w:rPr>
          <w:rFonts w:ascii="Times New Roman" w:hAnsi="Times New Roman" w:cs="Times New Roman"/>
          <w:color w:val="000000"/>
          <w:sz w:val="24"/>
          <w:szCs w:val="24"/>
          <w:lang w:val="cs-CZ" w:eastAsia="ru-RU"/>
        </w:rPr>
        <w:t>Účel a právní základ</w:t>
      </w:r>
      <w:r w:rsidRPr="00D36DE4">
        <w:rPr>
          <w:rFonts w:ascii="Times New Roman" w:hAnsi="Times New Roman" w:cs="Times New Roman" w:hint="cs"/>
          <w:color w:val="000000"/>
          <w:sz w:val="24"/>
          <w:szCs w:val="24"/>
          <w:lang w:val="cs-CZ" w:eastAsia="ru-RU"/>
        </w:rPr>
        <w:t xml:space="preserve"> pro zpracování</w:t>
      </w:r>
    </w:p>
    <w:p w14:paraId="30C7D4C8"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7D3ABEF7"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bookmarkStart w:id="4" w:name="Údaje,_které_nám_poskytujete,_používáme_"/>
      <w:bookmarkEnd w:id="4"/>
      <w:r w:rsidRPr="00D36DE4">
        <w:rPr>
          <w:rFonts w:ascii="Times New Roman" w:hAnsi="Times New Roman" w:cs="Times New Roman" w:hint="cs"/>
          <w:color w:val="000000"/>
          <w:sz w:val="24"/>
          <w:szCs w:val="24"/>
          <w:lang w:val="cs-CZ" w:eastAsia="ru-RU"/>
        </w:rPr>
        <w:t>Údaje, které nám poskytujete, používáme k tomu, abychom Vás kontaktovali zpět a poskytli Vám informace, o které jste nás požádali, nebo pro účely plnění našich povinností na základě Licenční smlouvy, tj. Užívání Internetové Aplikace Yaskrava, která je zdarma. Právním základem pro zpracování osobních údajů za tímto účelem je plnění Licenční smlouvy. Poskytnutí osobních údajů je v tomto případě nezbytným předpokladem pro uzavření a plnění Licenční smlouvy a nevyžaduje souhlas Uživatele se zpracováním osobních údajů. Pokud Uživatel osobní údaje neposkytne, není možné s ním uzavřít Licenční smlouvu.</w:t>
      </w:r>
    </w:p>
    <w:p w14:paraId="51BD006B"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5AC5D7EB"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lastRenderedPageBreak/>
        <w:t>Aplikace je zároveň určena pro marketingové účely smluvních partnerů Provozovatele a obdobných sděleních třetích osob. Právním základem pro zpracování osobních údajů za tímto účelem je souhlas Uživatele. Poskytnutí osobních údajů je v tomto případě dobrovolné a Uživatel může svůj souhlas kdykoliv odvolat písemným sdělením zaslaným na e-mail Provozovatele info@yaskrava.com nebo na adresu sídla Provozovatele.</w:t>
      </w:r>
    </w:p>
    <w:p w14:paraId="72F94469"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5FC25B84"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Veškeré osobní údaje jsou zpracovány zákonným a transparentním způsobem a jsou vyžadovány pouze přiměřené, relevantní a nezbytné údaje ve vztahu k účelu zpracování.</w:t>
      </w:r>
    </w:p>
    <w:p w14:paraId="3E3DBC08" w14:textId="77777777" w:rsidR="00D23637" w:rsidRPr="00D36DE4" w:rsidRDefault="00D23637" w:rsidP="00D23637">
      <w:pPr>
        <w:rPr>
          <w:rFonts w:ascii="Times New Roman" w:hAnsi="Times New Roman" w:cs="Times New Roman" w:hint="cs"/>
          <w:w w:val="95"/>
          <w:sz w:val="24"/>
          <w:szCs w:val="24"/>
          <w:lang w:val="cs-CZ"/>
        </w:rPr>
      </w:pPr>
    </w:p>
    <w:p w14:paraId="61635A04"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Údaje používáme k neustálému zlepšování našich služeb a systémů, včetně přidávání nových funkcí a zároveň za účelem činit informovaná rozhodnutí za použití souhrnných analýz a business inteligence, to vše na základě našeho oprávněného zájmu odvíjejícího se od svobody podnikání a spočívajícího v nezbytnosti zlepšování poskytovaných služeb kvůli úspěchu v hospodářské soutěži. Abychom zajistili dostatečnou ochranu Vašim právům a zájmům používáme pro účely zlepšování osobní údaje v anonymizované podobě.</w:t>
      </w:r>
    </w:p>
    <w:p w14:paraId="3B8146DC"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698845FA"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Máte právo kdykoliv bezplatně vznést námitku proti těmto zpracováním na emailu info@yaskrava.com</w:t>
      </w:r>
    </w:p>
    <w:p w14:paraId="2BF182C7"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6B32E8E7"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Bezpečnost Vašich osobních údajů</w:t>
      </w:r>
    </w:p>
    <w:p w14:paraId="1B1DD33E"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Vaše osobní údaje se k nám přenášejí v zakódované podobě. Zabezpečujeme naše systémy pomocí technických a organizačních opatření proti ztrátě a zničení Vašich údajů, proti přístupu neoprávněných osob k vašim údajům, jejich pozměňování či rozšiřování.</w:t>
      </w:r>
    </w:p>
    <w:p w14:paraId="623DA599"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7206C1A2"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U našich zpracovatelů vyžadujeme prokázání souladu jejich systémů s nařízením GDPR.</w:t>
      </w:r>
    </w:p>
    <w:p w14:paraId="083F6901" w14:textId="77777777" w:rsidR="00D23637" w:rsidRPr="00D36DE4" w:rsidRDefault="00D23637" w:rsidP="00D23637">
      <w:pPr>
        <w:pStyle w:val="a3"/>
        <w:spacing w:before="4"/>
        <w:ind w:left="0"/>
        <w:rPr>
          <w:rFonts w:ascii="Times New Roman" w:hAnsi="Times New Roman" w:cs="Times New Roman" w:hint="cs"/>
          <w:sz w:val="24"/>
          <w:szCs w:val="24"/>
          <w:lang w:val="cs-CZ"/>
        </w:rPr>
      </w:pPr>
    </w:p>
    <w:p w14:paraId="03ABF64D"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bookmarkStart w:id="5" w:name="Kdo_má_k_Vašim_osobním_údajům_přístup"/>
      <w:bookmarkEnd w:id="5"/>
      <w:r w:rsidRPr="00D36DE4">
        <w:rPr>
          <w:rFonts w:ascii="Times New Roman" w:hAnsi="Times New Roman" w:cs="Times New Roman" w:hint="cs"/>
          <w:color w:val="000000"/>
          <w:sz w:val="24"/>
          <w:szCs w:val="24"/>
          <w:lang w:val="cs-CZ" w:eastAsia="ru-RU"/>
        </w:rPr>
        <w:t>Kdo má k Vašim osobním údajům přístup</w:t>
      </w:r>
    </w:p>
    <w:p w14:paraId="77149E84" w14:textId="77777777" w:rsidR="00D23637" w:rsidRPr="00D36DE4" w:rsidRDefault="00D23637" w:rsidP="00D23637">
      <w:pPr>
        <w:pStyle w:val="a3"/>
        <w:spacing w:before="6"/>
        <w:ind w:left="0"/>
        <w:rPr>
          <w:rFonts w:ascii="Times New Roman" w:hAnsi="Times New Roman" w:cs="Times New Roman" w:hint="cs"/>
          <w:sz w:val="24"/>
          <w:szCs w:val="24"/>
          <w:lang w:val="cs-CZ"/>
        </w:rPr>
      </w:pPr>
    </w:p>
    <w:p w14:paraId="6D123725"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Vaše osobní údaje budeme jako správce zpracovávat My. Vaše osobní údaje můžeme za výše uvedenými účely předat našim smluvním partnerům, aby pro nás provedli jejich zpracování. Osobní údaje mohou být předány:</w:t>
      </w:r>
    </w:p>
    <w:p w14:paraId="6EDA76C2" w14:textId="009DC7BD" w:rsidR="00D23637" w:rsidRPr="00D36DE4" w:rsidRDefault="00D36DE4" w:rsidP="00D36DE4">
      <w:pPr>
        <w:pStyle w:val="a3"/>
        <w:numPr>
          <w:ilvl w:val="1"/>
          <w:numId w:val="15"/>
        </w:numPr>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uk-UA" w:eastAsia="ru-RU"/>
        </w:rPr>
        <w:t xml:space="preserve">1.   </w:t>
      </w:r>
      <w:r w:rsidR="00D23637" w:rsidRPr="00D36DE4">
        <w:rPr>
          <w:rFonts w:ascii="Times New Roman" w:hAnsi="Times New Roman" w:cs="Times New Roman" w:hint="cs"/>
          <w:color w:val="000000"/>
          <w:sz w:val="24"/>
          <w:szCs w:val="24"/>
          <w:lang w:val="cs-CZ" w:eastAsia="ru-RU"/>
        </w:rPr>
        <w:t>zaměstnancům a spolupracovníkům;</w:t>
      </w:r>
    </w:p>
    <w:p w14:paraId="4E0AD51B" w14:textId="3345A3BD"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uk-UA" w:eastAsia="ru-RU"/>
        </w:rPr>
        <w:t xml:space="preserve">1.1.2. </w:t>
      </w:r>
      <w:r w:rsidR="00D23637" w:rsidRPr="00D36DE4">
        <w:rPr>
          <w:rFonts w:ascii="Times New Roman" w:hAnsi="Times New Roman" w:cs="Times New Roman" w:hint="cs"/>
          <w:color w:val="000000"/>
          <w:sz w:val="24"/>
          <w:szCs w:val="24"/>
          <w:lang w:val="cs-CZ" w:eastAsia="ru-RU"/>
        </w:rPr>
        <w:t>zpracovatelům, kteří poskytují Zprostředkovateli serverové, webové, cloudové</w:t>
      </w:r>
    </w:p>
    <w:p w14:paraId="109E448E"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nebo IT služby, či kteří jsou jeho obchodními partnery;</w:t>
      </w:r>
    </w:p>
    <w:p w14:paraId="22B8A39A" w14:textId="200F090D"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uk-UA" w:eastAsia="ru-RU"/>
        </w:rPr>
        <w:t xml:space="preserve">1.1.3.  </w:t>
      </w:r>
      <w:r w:rsidR="00D23637" w:rsidRPr="00D36DE4">
        <w:rPr>
          <w:rFonts w:ascii="Times New Roman" w:hAnsi="Times New Roman" w:cs="Times New Roman" w:hint="cs"/>
          <w:color w:val="000000"/>
          <w:sz w:val="24"/>
          <w:szCs w:val="24"/>
          <w:lang w:val="cs-CZ" w:eastAsia="ru-RU"/>
        </w:rPr>
        <w:t>třetím osobám, Vaše osobní údaje budou předány třetím osobám či jinak zprostředkovány pouze tehdy, je-li to nezbytné v rámci plnění licenční smlouvy, na základě oprávněného zájmu:</w:t>
      </w:r>
    </w:p>
    <w:p w14:paraId="2068FE46" w14:textId="1F864D62"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color w:val="000000"/>
          <w:sz w:val="24"/>
          <w:szCs w:val="24"/>
          <w:lang w:val="cs-CZ" w:eastAsia="ru-RU"/>
        </w:rPr>
        <w:t>a)</w:t>
      </w:r>
      <w:r>
        <w:rPr>
          <w:rFonts w:ascii="Times New Roman" w:hAnsi="Times New Roman" w:cs="Times New Roman"/>
          <w:color w:val="000000"/>
          <w:sz w:val="24"/>
          <w:szCs w:val="24"/>
          <w:lang w:val="cs-CZ" w:eastAsia="ru-RU"/>
        </w:rPr>
        <w:t xml:space="preserve"> </w:t>
      </w:r>
      <w:r w:rsidR="00D23637" w:rsidRPr="00D36DE4">
        <w:rPr>
          <w:rFonts w:ascii="Times New Roman" w:hAnsi="Times New Roman" w:cs="Times New Roman" w:hint="cs"/>
          <w:color w:val="000000"/>
          <w:sz w:val="24"/>
          <w:szCs w:val="24"/>
          <w:lang w:val="cs-CZ" w:eastAsia="ru-RU"/>
        </w:rPr>
        <w:t>plnění ze smlouvy</w:t>
      </w:r>
    </w:p>
    <w:p w14:paraId="76EF8729" w14:textId="7E535A6D"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cs-CZ" w:eastAsia="ru-RU"/>
        </w:rPr>
        <w:t xml:space="preserve">b) </w:t>
      </w:r>
      <w:r w:rsidR="00D23637" w:rsidRPr="00D36DE4">
        <w:rPr>
          <w:rFonts w:ascii="Times New Roman" w:hAnsi="Times New Roman" w:cs="Times New Roman" w:hint="cs"/>
          <w:color w:val="000000"/>
          <w:sz w:val="24"/>
          <w:szCs w:val="24"/>
          <w:lang w:val="cs-CZ" w:eastAsia="ru-RU"/>
        </w:rPr>
        <w:t>dalším poskytovatelům služeb, třetím stranám, zapojeným do zpracování dat</w:t>
      </w:r>
    </w:p>
    <w:p w14:paraId="5E2137E3" w14:textId="5EC0FFC8"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cs-CZ" w:eastAsia="ru-RU"/>
        </w:rPr>
        <w:t xml:space="preserve">c) </w:t>
      </w:r>
      <w:r w:rsidR="00D23637" w:rsidRPr="00D36DE4">
        <w:rPr>
          <w:rFonts w:ascii="Times New Roman" w:hAnsi="Times New Roman" w:cs="Times New Roman" w:hint="cs"/>
          <w:color w:val="000000"/>
          <w:sz w:val="24"/>
          <w:szCs w:val="24"/>
          <w:lang w:val="cs-CZ" w:eastAsia="ru-RU"/>
        </w:rPr>
        <w:t>třetím stranám, např. právním nebo finančním zástupcům, soudům za účelem zpracování daňových dokladů, vymáhání pohledávek nebo dalších důvodů vyplývajících z plnění našich zákonných povinností</w:t>
      </w:r>
    </w:p>
    <w:p w14:paraId="3B69F361" w14:textId="2D2182FC"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cs-CZ" w:eastAsia="ru-RU"/>
        </w:rPr>
        <w:t xml:space="preserve">d) </w:t>
      </w:r>
      <w:r w:rsidR="00D23637" w:rsidRPr="00D36DE4">
        <w:rPr>
          <w:rFonts w:ascii="Times New Roman" w:hAnsi="Times New Roman" w:cs="Times New Roman" w:hint="cs"/>
          <w:color w:val="000000"/>
          <w:sz w:val="24"/>
          <w:szCs w:val="24"/>
          <w:lang w:val="cs-CZ" w:eastAsia="ru-RU"/>
        </w:rPr>
        <w:t>veřejným orgánům (např. policie)</w:t>
      </w:r>
    </w:p>
    <w:p w14:paraId="6AAAAA00" w14:textId="77777777" w:rsidR="00D23637" w:rsidRPr="00D36DE4" w:rsidRDefault="00D23637" w:rsidP="00D23637">
      <w:pPr>
        <w:pStyle w:val="a3"/>
        <w:spacing w:before="79" w:line="254" w:lineRule="auto"/>
        <w:ind w:left="0" w:right="300"/>
        <w:jc w:val="both"/>
        <w:rPr>
          <w:rFonts w:ascii="Times New Roman" w:hAnsi="Times New Roman" w:cs="Times New Roman" w:hint="cs"/>
          <w:sz w:val="24"/>
          <w:szCs w:val="24"/>
          <w:lang w:val="cs-CZ"/>
        </w:rPr>
      </w:pPr>
    </w:p>
    <w:p w14:paraId="3048B311"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Pokud třetí osoby použijí údaje v rámci jejich oprávněného zájmu, nenese za tato zpracování správce zodpovědnost. Tato zpracování se řídí zásadami zpracování osobních údajů příslušných společností a osob.</w:t>
      </w:r>
    </w:p>
    <w:p w14:paraId="700A70AF" w14:textId="77777777" w:rsidR="00D23637" w:rsidRPr="00D36DE4" w:rsidRDefault="00D23637" w:rsidP="00D23637">
      <w:pPr>
        <w:pStyle w:val="a3"/>
        <w:spacing w:before="7"/>
        <w:ind w:left="0"/>
        <w:rPr>
          <w:rFonts w:ascii="Times New Roman" w:hAnsi="Times New Roman" w:cs="Times New Roman" w:hint="cs"/>
          <w:sz w:val="24"/>
          <w:szCs w:val="24"/>
          <w:lang w:val="cs-CZ"/>
        </w:rPr>
      </w:pPr>
    </w:p>
    <w:p w14:paraId="5B91DDC9"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bookmarkStart w:id="6" w:name="Doba_zpracování_osobních_údajů"/>
      <w:bookmarkEnd w:id="6"/>
      <w:r w:rsidRPr="00D36DE4">
        <w:rPr>
          <w:rFonts w:ascii="Times New Roman" w:hAnsi="Times New Roman" w:cs="Times New Roman" w:hint="cs"/>
          <w:color w:val="000000"/>
          <w:sz w:val="24"/>
          <w:szCs w:val="24"/>
          <w:lang w:val="cs-CZ" w:eastAsia="ru-RU"/>
        </w:rPr>
        <w:t>Doba zpracování osobních údajů</w:t>
      </w:r>
    </w:p>
    <w:p w14:paraId="05F65DBC"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Vaše osobní údaje budeme zpracovávat po dobu, po kterou Vám budeme poskytovat naše služby či plnit vzájemnou smlouvu, nebo po dobu nezbytnou k plnění archivačních povinností podle platných právních předpisů, jako jsou například zákon o účetnictví, zákon o archivnictví a evidenci nebo zákon o dani z přidané hodnoty.</w:t>
      </w:r>
    </w:p>
    <w:p w14:paraId="5776B67C" w14:textId="77777777" w:rsidR="00D23637" w:rsidRPr="00D36DE4" w:rsidRDefault="00D23637" w:rsidP="00D23637">
      <w:pPr>
        <w:pStyle w:val="a3"/>
        <w:spacing w:before="0"/>
        <w:ind w:left="0"/>
        <w:rPr>
          <w:rFonts w:ascii="Times New Roman" w:hAnsi="Times New Roman" w:cs="Times New Roman" w:hint="cs"/>
          <w:sz w:val="24"/>
          <w:szCs w:val="24"/>
          <w:lang w:val="cs-CZ"/>
        </w:rPr>
      </w:pPr>
    </w:p>
    <w:p w14:paraId="00438DF0"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bookmarkStart w:id="7" w:name="Vaše_práva_plynoucí_ze_zpracování_osobní"/>
      <w:bookmarkEnd w:id="7"/>
      <w:r w:rsidRPr="00D36DE4">
        <w:rPr>
          <w:rFonts w:ascii="Times New Roman" w:hAnsi="Times New Roman" w:cs="Times New Roman" w:hint="cs"/>
          <w:color w:val="000000"/>
          <w:sz w:val="24"/>
          <w:szCs w:val="24"/>
          <w:lang w:val="cs-CZ" w:eastAsia="ru-RU"/>
        </w:rPr>
        <w:t>Vaše práva plynoucí ze zpracování osobních údajů</w:t>
      </w:r>
    </w:p>
    <w:p w14:paraId="3AA8F054" w14:textId="4AAC191D"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 xml:space="preserve">Ve vztahu k námi prováděnému zpracování Vašich osobních údajů máte následující </w:t>
      </w:r>
      <w:r w:rsidR="00D36DE4">
        <w:rPr>
          <w:rFonts w:ascii="Times New Roman" w:hAnsi="Times New Roman" w:cs="Times New Roman"/>
          <w:color w:val="000000"/>
          <w:sz w:val="24"/>
          <w:szCs w:val="24"/>
          <w:lang w:val="cs-CZ" w:eastAsia="ru-RU"/>
        </w:rPr>
        <w:t xml:space="preserve">a) </w:t>
      </w:r>
      <w:r w:rsidRPr="00D36DE4">
        <w:rPr>
          <w:rFonts w:ascii="Times New Roman" w:hAnsi="Times New Roman" w:cs="Times New Roman" w:hint="cs"/>
          <w:color w:val="000000"/>
          <w:sz w:val="24"/>
          <w:szCs w:val="24"/>
          <w:lang w:val="cs-CZ" w:eastAsia="ru-RU"/>
        </w:rPr>
        <w:t>práva:</w:t>
      </w:r>
    </w:p>
    <w:p w14:paraId="7E188C92" w14:textId="47DE408C"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cs-CZ" w:eastAsia="ru-RU"/>
        </w:rPr>
        <w:t xml:space="preserve">b) </w:t>
      </w:r>
      <w:r w:rsidR="00D23637" w:rsidRPr="00D36DE4">
        <w:rPr>
          <w:rFonts w:ascii="Times New Roman" w:hAnsi="Times New Roman" w:cs="Times New Roman" w:hint="cs"/>
          <w:color w:val="000000"/>
          <w:sz w:val="24"/>
          <w:szCs w:val="24"/>
          <w:lang w:val="cs-CZ" w:eastAsia="ru-RU"/>
        </w:rPr>
        <w:t>právo na přístup k osobním údajům;</w:t>
      </w:r>
    </w:p>
    <w:p w14:paraId="0ED5C543" w14:textId="6FD1C5DB"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cs-CZ" w:eastAsia="ru-RU"/>
        </w:rPr>
        <w:t xml:space="preserve">c) </w:t>
      </w:r>
      <w:r w:rsidR="00D23637" w:rsidRPr="00D36DE4">
        <w:rPr>
          <w:rFonts w:ascii="Times New Roman" w:hAnsi="Times New Roman" w:cs="Times New Roman" w:hint="cs"/>
          <w:color w:val="000000"/>
          <w:sz w:val="24"/>
          <w:szCs w:val="24"/>
          <w:lang w:val="cs-CZ" w:eastAsia="ru-RU"/>
        </w:rPr>
        <w:t>právo na opravu;</w:t>
      </w:r>
    </w:p>
    <w:p w14:paraId="39FD5782" w14:textId="194CA47A"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cs-CZ" w:eastAsia="ru-RU"/>
        </w:rPr>
        <w:t xml:space="preserve">d) </w:t>
      </w:r>
      <w:r w:rsidR="00D23637" w:rsidRPr="00D36DE4">
        <w:rPr>
          <w:rFonts w:ascii="Times New Roman" w:hAnsi="Times New Roman" w:cs="Times New Roman" w:hint="cs"/>
          <w:color w:val="000000"/>
          <w:sz w:val="24"/>
          <w:szCs w:val="24"/>
          <w:lang w:val="cs-CZ" w:eastAsia="ru-RU"/>
        </w:rPr>
        <w:t>právo na výmaz („právo být zapomenut“);</w:t>
      </w:r>
    </w:p>
    <w:p w14:paraId="4712EA99" w14:textId="07998DA0"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cs-CZ" w:eastAsia="ru-RU"/>
        </w:rPr>
        <w:t xml:space="preserve">e) </w:t>
      </w:r>
      <w:r w:rsidR="00D23637" w:rsidRPr="00D36DE4">
        <w:rPr>
          <w:rFonts w:ascii="Times New Roman" w:hAnsi="Times New Roman" w:cs="Times New Roman" w:hint="cs"/>
          <w:color w:val="000000"/>
          <w:sz w:val="24"/>
          <w:szCs w:val="24"/>
          <w:lang w:val="cs-CZ" w:eastAsia="ru-RU"/>
        </w:rPr>
        <w:t>právo na omezení zpracování údajů;</w:t>
      </w:r>
    </w:p>
    <w:p w14:paraId="3BBEB74A" w14:textId="57564C90" w:rsidR="00D23637" w:rsidRPr="00D36DE4" w:rsidRDefault="00D36DE4" w:rsidP="00D36DE4">
      <w:pPr>
        <w:pStyle w:val="a3"/>
        <w:spacing w:before="1" w:line="252" w:lineRule="auto"/>
        <w:ind w:right="298"/>
        <w:jc w:val="both"/>
        <w:rPr>
          <w:rFonts w:ascii="Times New Roman" w:hAnsi="Times New Roman" w:cs="Times New Roman" w:hint="cs"/>
          <w:color w:val="000000"/>
          <w:sz w:val="24"/>
          <w:szCs w:val="24"/>
          <w:lang w:val="cs-CZ" w:eastAsia="ru-RU"/>
        </w:rPr>
      </w:pPr>
      <w:r>
        <w:rPr>
          <w:rFonts w:ascii="Times New Roman" w:hAnsi="Times New Roman" w:cs="Times New Roman"/>
          <w:color w:val="000000"/>
          <w:sz w:val="24"/>
          <w:szCs w:val="24"/>
          <w:lang w:val="cs-CZ" w:eastAsia="ru-RU"/>
        </w:rPr>
        <w:t xml:space="preserve">f) </w:t>
      </w:r>
      <w:r w:rsidR="00D23637" w:rsidRPr="00D36DE4">
        <w:rPr>
          <w:rFonts w:ascii="Times New Roman" w:hAnsi="Times New Roman" w:cs="Times New Roman" w:hint="cs"/>
          <w:color w:val="000000"/>
          <w:sz w:val="24"/>
          <w:szCs w:val="24"/>
          <w:lang w:val="cs-CZ" w:eastAsia="ru-RU"/>
        </w:rPr>
        <w:t>právo vznést námitku proti zpracování; a</w:t>
      </w:r>
    </w:p>
    <w:p w14:paraId="1E8A6535"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právo podat stížnost na zpracování osobních údajů u dozorového úřadu (Úřadu pro ochranu osobních údajů ČR, se sídlem Pplk. Sochora 27, 170 00 Praha 7).</w:t>
      </w:r>
    </w:p>
    <w:p w14:paraId="3E595521" w14:textId="315CE30F" w:rsidR="00D23637" w:rsidRPr="00D36DE4" w:rsidRDefault="00D36DE4" w:rsidP="00D36DE4">
      <w:pPr>
        <w:pStyle w:val="a3"/>
        <w:spacing w:before="1" w:line="252" w:lineRule="auto"/>
        <w:ind w:right="298"/>
        <w:jc w:val="both"/>
        <w:rPr>
          <w:rFonts w:ascii="Times New Roman" w:hAnsi="Times New Roman" w:cs="Times New Roman" w:hint="cs"/>
          <w:sz w:val="24"/>
          <w:szCs w:val="24"/>
          <w:lang w:val="cs-CZ"/>
        </w:rPr>
      </w:pPr>
      <w:r>
        <w:rPr>
          <w:rFonts w:ascii="Times New Roman" w:hAnsi="Times New Roman" w:cs="Times New Roman"/>
          <w:color w:val="000000"/>
          <w:sz w:val="24"/>
          <w:szCs w:val="24"/>
          <w:lang w:val="cs-CZ" w:eastAsia="ru-RU"/>
        </w:rPr>
        <w:t xml:space="preserve">g) </w:t>
      </w:r>
      <w:r w:rsidR="00D23637" w:rsidRPr="00D36DE4">
        <w:rPr>
          <w:rFonts w:ascii="Times New Roman" w:hAnsi="Times New Roman" w:cs="Times New Roman" w:hint="cs"/>
          <w:color w:val="000000"/>
          <w:sz w:val="24"/>
          <w:szCs w:val="24"/>
          <w:lang w:val="cs-CZ" w:eastAsia="ru-RU"/>
        </w:rPr>
        <w:t>právo na nepřenositelnost údajů dle čl. 20 GDPR</w:t>
      </w:r>
    </w:p>
    <w:p w14:paraId="0423B9A5" w14:textId="77777777" w:rsidR="00D23637" w:rsidRPr="00D36DE4" w:rsidRDefault="00D23637" w:rsidP="00D23637">
      <w:pPr>
        <w:pStyle w:val="a3"/>
        <w:spacing w:before="5"/>
        <w:ind w:left="0"/>
        <w:rPr>
          <w:rFonts w:ascii="Times New Roman" w:hAnsi="Times New Roman" w:cs="Times New Roman" w:hint="cs"/>
          <w:w w:val="95"/>
          <w:sz w:val="24"/>
          <w:szCs w:val="24"/>
          <w:lang w:val="cs-CZ"/>
        </w:rPr>
      </w:pPr>
    </w:p>
    <w:p w14:paraId="69959C92"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Vaše práva jsou níže vysvětlena, abyste si dokázal/a udělat jasnější představu o jejich obsahu.</w:t>
      </w:r>
    </w:p>
    <w:p w14:paraId="2BA47EA2"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609ACE6A"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bookmarkStart w:id="8" w:name="Všechna_Vaše_práva_můžete_uplatnit_tak,_"/>
      <w:bookmarkEnd w:id="8"/>
      <w:r w:rsidRPr="00D36DE4">
        <w:rPr>
          <w:rFonts w:ascii="Times New Roman" w:hAnsi="Times New Roman" w:cs="Times New Roman" w:hint="cs"/>
          <w:color w:val="000000"/>
          <w:sz w:val="24"/>
          <w:szCs w:val="24"/>
          <w:lang w:val="cs-CZ" w:eastAsia="ru-RU"/>
        </w:rPr>
        <w:t>Všechna Vaše práva můžete uplatnit tak, že nás kontaktujete na e-mailové adrese info@yaskrava.com.</w:t>
      </w:r>
    </w:p>
    <w:p w14:paraId="2DED8FE0"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p>
    <w:p w14:paraId="0DB55646"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Stížnost můžete podat u dozorového úřadu, kterým je Úřad pro ochranu osobních údajů (www.uoou.cz).</w:t>
      </w:r>
    </w:p>
    <w:p w14:paraId="00BB835D" w14:textId="77777777" w:rsidR="00D23637" w:rsidRPr="00D36DE4" w:rsidRDefault="00D23637" w:rsidP="00D23637">
      <w:pPr>
        <w:pStyle w:val="a3"/>
        <w:spacing w:before="1"/>
        <w:ind w:left="0"/>
        <w:rPr>
          <w:rFonts w:ascii="Times New Roman" w:hAnsi="Times New Roman" w:cs="Times New Roman" w:hint="cs"/>
          <w:sz w:val="24"/>
          <w:szCs w:val="24"/>
          <w:lang w:val="cs-CZ"/>
        </w:rPr>
      </w:pPr>
    </w:p>
    <w:p w14:paraId="34AB48A6"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Právo na přístup znamená, že si kdykoliv můžete požádat o naše potvrzení, zda osobní údaje, které se Vás týkají, jsou či nejsou zpracovávány, a pokud jsou, pak za jakými účely, v jakém rozsahu, komu jsou zpřístupněny, jak dlouho je budeme zpracovávat, zda máte právo na opravu, výmaz, omezení zpracování či vznést námitku, odkud jsme osobní údaje získali a zda dochází k na základě zpracování Vašich osobních údajů k automatickému rozhodování, včetně případného profilování. Také máte právo získat kopii Vašich osobních údajů.</w:t>
      </w:r>
    </w:p>
    <w:p w14:paraId="2A0ED52F"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Právo na opravu znamená, že nás kdykoliv můžete požádat o opravu či doplnění Vašich osobních údajů, pokud by byly nepřesné či neúplné.</w:t>
      </w:r>
    </w:p>
    <w:p w14:paraId="161538FE"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Právo na výmaz znamená, že musíme vymazat Vaše osobní údaje zejména pokud (i) již nejsou potřebné pro účely, pro které byly shromážděny nebo jinak zpracovány, (ii) zpracování je protiprávní, (iii) vznesete námitky proti zpracování a neexistují žádné převažující oprávněné důvody pro zpracování, nebo (iv) nám to ukládá zákonná povinnost.</w:t>
      </w:r>
    </w:p>
    <w:p w14:paraId="473819FD"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 xml:space="preserve">Právo na omezení zpracování znamená, že dokud nevyřešíme jakékoliv sporné otázky ohledně zpracování Vašich osobních údajů, musíme omezit zpracování </w:t>
      </w:r>
      <w:r w:rsidRPr="00D36DE4">
        <w:rPr>
          <w:rFonts w:ascii="Times New Roman" w:hAnsi="Times New Roman" w:cs="Times New Roman" w:hint="cs"/>
          <w:color w:val="000000"/>
          <w:sz w:val="24"/>
          <w:szCs w:val="24"/>
          <w:lang w:val="cs-CZ" w:eastAsia="ru-RU"/>
        </w:rPr>
        <w:lastRenderedPageBreak/>
        <w:t>Vašich osobních údajů tak, že tyto můžeme mít pouze uloženy a případně je můžeme použít z důvodu určení, výkonu nebo obhajoby právních nároků.</w:t>
      </w:r>
    </w:p>
    <w:p w14:paraId="4E49D976"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Právo vznést námitku znamená, že můžete vznést námitku proti zpracování Vašich osobních údajů, které zpracováváme pro účely přímého marketingu nebo z důvodu oprávněného zájmu. Pokud vznesete námitku proti zpracování pro účely přímého marketingu, nebudou již Vaše osobní údaje pro tyto účely zpracovávány.</w:t>
      </w:r>
    </w:p>
    <w:p w14:paraId="02285E3C" w14:textId="77777777"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cs-CZ" w:eastAsia="ru-RU"/>
        </w:rPr>
      </w:pPr>
      <w:r w:rsidRPr="00D36DE4">
        <w:rPr>
          <w:rFonts w:ascii="Times New Roman" w:hAnsi="Times New Roman" w:cs="Times New Roman" w:hint="cs"/>
          <w:color w:val="000000"/>
          <w:sz w:val="24"/>
          <w:szCs w:val="24"/>
          <w:lang w:val="cs-CZ" w:eastAsia="ru-RU"/>
        </w:rPr>
        <w:t>Naše aplikace obsahuje odkazy na jiné webové stránky, které jsou praktické a obsahují informace. Upozorňujeme, že tyto stránky mohou být vlastněny a provozovány dalšími společnostmi a organizacemi a mají jiné zásady zabezpečení a ochrany osobních údajů. Naše společnost nemá žádnou kontrolu a nenese žádnou zodpovědnost za jakékoli informace, materiál, produkty nebo služby obsažené nebo přístupné prostřednictvím těchto webových stránek.</w:t>
      </w:r>
    </w:p>
    <w:p w14:paraId="61B3D985" w14:textId="77777777" w:rsidR="00D23637" w:rsidRPr="00D36DE4" w:rsidRDefault="00D23637" w:rsidP="00D23637">
      <w:pPr>
        <w:pStyle w:val="a3"/>
        <w:spacing w:before="4"/>
        <w:ind w:left="0"/>
        <w:rPr>
          <w:rFonts w:ascii="Times New Roman" w:hAnsi="Times New Roman" w:cs="Times New Roman" w:hint="cs"/>
          <w:sz w:val="24"/>
          <w:szCs w:val="24"/>
          <w:lang w:val="cs-CZ"/>
        </w:rPr>
      </w:pPr>
    </w:p>
    <w:p w14:paraId="76C70CA9" w14:textId="28C5152F" w:rsidR="00D23637" w:rsidRPr="00D36DE4" w:rsidRDefault="00D23637" w:rsidP="00D36DE4">
      <w:pPr>
        <w:pStyle w:val="a3"/>
        <w:spacing w:before="1" w:line="252" w:lineRule="auto"/>
        <w:ind w:right="298"/>
        <w:jc w:val="both"/>
        <w:rPr>
          <w:rFonts w:ascii="Times New Roman" w:hAnsi="Times New Roman" w:cs="Times New Roman" w:hint="cs"/>
          <w:color w:val="000000"/>
          <w:sz w:val="24"/>
          <w:szCs w:val="24"/>
          <w:lang w:val="uk-UA" w:eastAsia="ru-RU"/>
        </w:rPr>
      </w:pPr>
      <w:bookmarkStart w:id="9" w:name="Tyto_Zásady_ochrany_osobních_údajů_jsou_"/>
      <w:bookmarkEnd w:id="9"/>
      <w:r w:rsidRPr="00D36DE4">
        <w:rPr>
          <w:rFonts w:ascii="Times New Roman" w:hAnsi="Times New Roman" w:cs="Times New Roman" w:hint="cs"/>
          <w:color w:val="000000"/>
          <w:sz w:val="24"/>
          <w:szCs w:val="24"/>
          <w:lang w:val="cs-CZ" w:eastAsia="ru-RU"/>
        </w:rPr>
        <w:t xml:space="preserve">Tyto Zásady ochrany osobních údajů jsou účinné od </w:t>
      </w:r>
      <w:r w:rsidR="00D36DE4">
        <w:rPr>
          <w:rFonts w:ascii="Times New Roman" w:hAnsi="Times New Roman" w:cs="Times New Roman"/>
          <w:color w:val="000000"/>
          <w:sz w:val="24"/>
          <w:szCs w:val="24"/>
          <w:lang w:val="cs-CZ" w:eastAsia="ru-RU"/>
        </w:rPr>
        <w:t>17</w:t>
      </w:r>
      <w:r w:rsidR="00D36DE4">
        <w:rPr>
          <w:rFonts w:ascii="Times New Roman" w:hAnsi="Times New Roman" w:cs="Times New Roman"/>
          <w:color w:val="000000"/>
          <w:sz w:val="24"/>
          <w:szCs w:val="24"/>
          <w:lang w:val="uk-UA" w:eastAsia="ru-RU"/>
        </w:rPr>
        <w:t>.08.2024</w:t>
      </w:r>
    </w:p>
    <w:sectPr w:rsidR="00D23637" w:rsidRPr="00D36DE4">
      <w:footerReference w:type="default" r:id="rId7"/>
      <w:pgSz w:w="11910" w:h="16840"/>
      <w:pgMar w:top="1340" w:right="1680" w:bottom="1280" w:left="1160" w:header="0" w:footer="10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157BFC" w14:textId="77777777" w:rsidR="000257F4" w:rsidRDefault="000257F4">
      <w:r>
        <w:separator/>
      </w:r>
    </w:p>
  </w:endnote>
  <w:endnote w:type="continuationSeparator" w:id="0">
    <w:p w14:paraId="184585F8" w14:textId="77777777" w:rsidR="000257F4" w:rsidRDefault="0002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1"/>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E7259" w14:textId="13765BFC" w:rsidR="00000000" w:rsidRDefault="00000000">
    <w:pPr>
      <w:pStyle w:val="a3"/>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C818E0" w14:textId="77777777" w:rsidR="000257F4" w:rsidRDefault="000257F4">
      <w:r>
        <w:separator/>
      </w:r>
    </w:p>
  </w:footnote>
  <w:footnote w:type="continuationSeparator" w:id="0">
    <w:p w14:paraId="0DD9FB0D" w14:textId="77777777" w:rsidR="000257F4" w:rsidRDefault="00025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73113"/>
    <w:multiLevelType w:val="multilevel"/>
    <w:tmpl w:val="E9142F36"/>
    <w:lvl w:ilvl="0">
      <w:start w:val="1"/>
      <w:numFmt w:val="decimal"/>
      <w:lvlText w:val="%1"/>
      <w:lvlJc w:val="left"/>
      <w:pPr>
        <w:ind w:left="826" w:hanging="721"/>
      </w:pPr>
      <w:rPr>
        <w:rFonts w:ascii="Trebuchet MS" w:eastAsia="Trebuchet MS" w:hAnsi="Trebuchet MS" w:cs="Trebuchet MS" w:hint="default"/>
        <w:b/>
        <w:bCs/>
        <w:w w:val="86"/>
        <w:sz w:val="22"/>
        <w:szCs w:val="22"/>
        <w:lang w:val="en-US" w:eastAsia="en-US" w:bidi="en-US"/>
      </w:rPr>
    </w:lvl>
    <w:lvl w:ilvl="1">
      <w:start w:val="1"/>
      <w:numFmt w:val="decimal"/>
      <w:lvlText w:val="%1.%2"/>
      <w:lvlJc w:val="left"/>
      <w:pPr>
        <w:ind w:left="721" w:hanging="721"/>
      </w:pPr>
      <w:rPr>
        <w:rFonts w:ascii="Trebuchet MS" w:eastAsia="Trebuchet MS" w:hAnsi="Trebuchet MS" w:cs="Trebuchet MS" w:hint="default"/>
        <w:spacing w:val="-2"/>
        <w:w w:val="85"/>
        <w:sz w:val="22"/>
        <w:szCs w:val="22"/>
        <w:lang w:val="en-US" w:eastAsia="en-US" w:bidi="en-US"/>
      </w:rPr>
    </w:lvl>
    <w:lvl w:ilvl="2">
      <w:start w:val="1"/>
      <w:numFmt w:val="decimal"/>
      <w:lvlText w:val="1.%3."/>
      <w:lvlJc w:val="left"/>
      <w:pPr>
        <w:ind w:left="465" w:hanging="360"/>
      </w:pPr>
      <w:rPr>
        <w:rFonts w:hint="default"/>
        <w:b w:val="0"/>
        <w:bCs/>
      </w:rPr>
    </w:lvl>
    <w:lvl w:ilvl="3">
      <w:numFmt w:val="bullet"/>
      <w:lvlText w:val="•"/>
      <w:lvlJc w:val="left"/>
      <w:pPr>
        <w:ind w:left="3293" w:hanging="721"/>
      </w:pPr>
      <w:rPr>
        <w:rFonts w:hint="default"/>
        <w:lang w:val="en-US" w:eastAsia="en-US" w:bidi="en-US"/>
      </w:rPr>
    </w:lvl>
    <w:lvl w:ilvl="4">
      <w:numFmt w:val="bullet"/>
      <w:lvlText w:val="•"/>
      <w:lvlJc w:val="left"/>
      <w:pPr>
        <w:ind w:left="4118" w:hanging="721"/>
      </w:pPr>
      <w:rPr>
        <w:rFonts w:hint="default"/>
        <w:lang w:val="en-US" w:eastAsia="en-US" w:bidi="en-US"/>
      </w:rPr>
    </w:lvl>
    <w:lvl w:ilvl="5">
      <w:numFmt w:val="bullet"/>
      <w:lvlText w:val="•"/>
      <w:lvlJc w:val="left"/>
      <w:pPr>
        <w:ind w:left="4942" w:hanging="721"/>
      </w:pPr>
      <w:rPr>
        <w:rFonts w:hint="default"/>
        <w:lang w:val="en-US" w:eastAsia="en-US" w:bidi="en-US"/>
      </w:rPr>
    </w:lvl>
    <w:lvl w:ilvl="6">
      <w:numFmt w:val="bullet"/>
      <w:lvlText w:val="•"/>
      <w:lvlJc w:val="left"/>
      <w:pPr>
        <w:ind w:left="5767" w:hanging="721"/>
      </w:pPr>
      <w:rPr>
        <w:rFonts w:hint="default"/>
        <w:lang w:val="en-US" w:eastAsia="en-US" w:bidi="en-US"/>
      </w:rPr>
    </w:lvl>
    <w:lvl w:ilvl="7">
      <w:numFmt w:val="bullet"/>
      <w:lvlText w:val="•"/>
      <w:lvlJc w:val="left"/>
      <w:pPr>
        <w:ind w:left="6591" w:hanging="721"/>
      </w:pPr>
      <w:rPr>
        <w:rFonts w:hint="default"/>
        <w:lang w:val="en-US" w:eastAsia="en-US" w:bidi="en-US"/>
      </w:rPr>
    </w:lvl>
    <w:lvl w:ilvl="8">
      <w:numFmt w:val="bullet"/>
      <w:lvlText w:val="•"/>
      <w:lvlJc w:val="left"/>
      <w:pPr>
        <w:ind w:left="7416" w:hanging="721"/>
      </w:pPr>
      <w:rPr>
        <w:rFonts w:hint="default"/>
        <w:lang w:val="en-US" w:eastAsia="en-US" w:bidi="en-US"/>
      </w:rPr>
    </w:lvl>
  </w:abstractNum>
  <w:abstractNum w:abstractNumId="1" w15:restartNumberingAfterBreak="0">
    <w:nsid w:val="0D187C34"/>
    <w:multiLevelType w:val="hybridMultilevel"/>
    <w:tmpl w:val="44249EF4"/>
    <w:lvl w:ilvl="0" w:tplc="9C669B60">
      <w:start w:val="1"/>
      <w:numFmt w:val="decimal"/>
      <w:lvlText w:val="%1."/>
      <w:lvlJc w:val="left"/>
      <w:pPr>
        <w:ind w:left="1536" w:hanging="710"/>
      </w:pPr>
      <w:rPr>
        <w:rFonts w:ascii="Trebuchet MS" w:eastAsia="Trebuchet MS" w:hAnsi="Trebuchet MS" w:cs="Trebuchet MS" w:hint="default"/>
        <w:spacing w:val="-2"/>
        <w:w w:val="85"/>
        <w:sz w:val="22"/>
        <w:szCs w:val="22"/>
        <w:lang w:val="en-US" w:eastAsia="en-US" w:bidi="en-US"/>
      </w:rPr>
    </w:lvl>
    <w:lvl w:ilvl="1" w:tplc="4AD065A0">
      <w:numFmt w:val="bullet"/>
      <w:lvlText w:val="•"/>
      <w:lvlJc w:val="left"/>
      <w:pPr>
        <w:ind w:left="2292" w:hanging="710"/>
      </w:pPr>
      <w:rPr>
        <w:rFonts w:hint="default"/>
        <w:lang w:val="en-US" w:eastAsia="en-US" w:bidi="en-US"/>
      </w:rPr>
    </w:lvl>
    <w:lvl w:ilvl="2" w:tplc="39FE322E">
      <w:numFmt w:val="bullet"/>
      <w:lvlText w:val="•"/>
      <w:lvlJc w:val="left"/>
      <w:pPr>
        <w:ind w:left="3045" w:hanging="710"/>
      </w:pPr>
      <w:rPr>
        <w:rFonts w:hint="default"/>
        <w:lang w:val="en-US" w:eastAsia="en-US" w:bidi="en-US"/>
      </w:rPr>
    </w:lvl>
    <w:lvl w:ilvl="3" w:tplc="57B2D0AE">
      <w:numFmt w:val="bullet"/>
      <w:lvlText w:val="•"/>
      <w:lvlJc w:val="left"/>
      <w:pPr>
        <w:ind w:left="3797" w:hanging="710"/>
      </w:pPr>
      <w:rPr>
        <w:rFonts w:hint="default"/>
        <w:lang w:val="en-US" w:eastAsia="en-US" w:bidi="en-US"/>
      </w:rPr>
    </w:lvl>
    <w:lvl w:ilvl="4" w:tplc="4418BA3C">
      <w:numFmt w:val="bullet"/>
      <w:lvlText w:val="•"/>
      <w:lvlJc w:val="left"/>
      <w:pPr>
        <w:ind w:left="4550" w:hanging="710"/>
      </w:pPr>
      <w:rPr>
        <w:rFonts w:hint="default"/>
        <w:lang w:val="en-US" w:eastAsia="en-US" w:bidi="en-US"/>
      </w:rPr>
    </w:lvl>
    <w:lvl w:ilvl="5" w:tplc="3FAAC3DE">
      <w:numFmt w:val="bullet"/>
      <w:lvlText w:val="•"/>
      <w:lvlJc w:val="left"/>
      <w:pPr>
        <w:ind w:left="5302" w:hanging="710"/>
      </w:pPr>
      <w:rPr>
        <w:rFonts w:hint="default"/>
        <w:lang w:val="en-US" w:eastAsia="en-US" w:bidi="en-US"/>
      </w:rPr>
    </w:lvl>
    <w:lvl w:ilvl="6" w:tplc="A02E6EF8">
      <w:numFmt w:val="bullet"/>
      <w:lvlText w:val="•"/>
      <w:lvlJc w:val="left"/>
      <w:pPr>
        <w:ind w:left="6055" w:hanging="710"/>
      </w:pPr>
      <w:rPr>
        <w:rFonts w:hint="default"/>
        <w:lang w:val="en-US" w:eastAsia="en-US" w:bidi="en-US"/>
      </w:rPr>
    </w:lvl>
    <w:lvl w:ilvl="7" w:tplc="93605F3E">
      <w:numFmt w:val="bullet"/>
      <w:lvlText w:val="•"/>
      <w:lvlJc w:val="left"/>
      <w:pPr>
        <w:ind w:left="6807" w:hanging="710"/>
      </w:pPr>
      <w:rPr>
        <w:rFonts w:hint="default"/>
        <w:lang w:val="en-US" w:eastAsia="en-US" w:bidi="en-US"/>
      </w:rPr>
    </w:lvl>
    <w:lvl w:ilvl="8" w:tplc="2FC60E90">
      <w:numFmt w:val="bullet"/>
      <w:lvlText w:val="•"/>
      <w:lvlJc w:val="left"/>
      <w:pPr>
        <w:ind w:left="7560" w:hanging="710"/>
      </w:pPr>
      <w:rPr>
        <w:rFonts w:hint="default"/>
        <w:lang w:val="en-US" w:eastAsia="en-US" w:bidi="en-US"/>
      </w:rPr>
    </w:lvl>
  </w:abstractNum>
  <w:abstractNum w:abstractNumId="2" w15:restartNumberingAfterBreak="0">
    <w:nsid w:val="0E01657B"/>
    <w:multiLevelType w:val="hybridMultilevel"/>
    <w:tmpl w:val="22D6D298"/>
    <w:lvl w:ilvl="0" w:tplc="CA743D96">
      <w:start w:val="5"/>
      <w:numFmt w:val="bullet"/>
      <w:lvlText w:val="-"/>
      <w:lvlJc w:val="left"/>
      <w:pPr>
        <w:ind w:left="1186" w:hanging="360"/>
      </w:pPr>
      <w:rPr>
        <w:rFonts w:ascii="Times New Roman" w:eastAsia="Trebuchet MS" w:hAnsi="Times New Roman" w:cs="Times New Roman" w:hint="default"/>
      </w:rPr>
    </w:lvl>
    <w:lvl w:ilvl="1" w:tplc="04190003" w:tentative="1">
      <w:start w:val="1"/>
      <w:numFmt w:val="bullet"/>
      <w:lvlText w:val="o"/>
      <w:lvlJc w:val="left"/>
      <w:pPr>
        <w:ind w:left="1906" w:hanging="360"/>
      </w:pPr>
      <w:rPr>
        <w:rFonts w:ascii="Courier New" w:hAnsi="Courier New" w:cs="Courier New" w:hint="default"/>
      </w:rPr>
    </w:lvl>
    <w:lvl w:ilvl="2" w:tplc="04190005" w:tentative="1">
      <w:start w:val="1"/>
      <w:numFmt w:val="bullet"/>
      <w:lvlText w:val=""/>
      <w:lvlJc w:val="left"/>
      <w:pPr>
        <w:ind w:left="2626" w:hanging="360"/>
      </w:pPr>
      <w:rPr>
        <w:rFonts w:ascii="Wingdings" w:hAnsi="Wingdings" w:hint="default"/>
      </w:rPr>
    </w:lvl>
    <w:lvl w:ilvl="3" w:tplc="04190001" w:tentative="1">
      <w:start w:val="1"/>
      <w:numFmt w:val="bullet"/>
      <w:lvlText w:val=""/>
      <w:lvlJc w:val="left"/>
      <w:pPr>
        <w:ind w:left="3346" w:hanging="360"/>
      </w:pPr>
      <w:rPr>
        <w:rFonts w:ascii="Symbol" w:hAnsi="Symbol" w:hint="default"/>
      </w:rPr>
    </w:lvl>
    <w:lvl w:ilvl="4" w:tplc="04190003" w:tentative="1">
      <w:start w:val="1"/>
      <w:numFmt w:val="bullet"/>
      <w:lvlText w:val="o"/>
      <w:lvlJc w:val="left"/>
      <w:pPr>
        <w:ind w:left="4066" w:hanging="360"/>
      </w:pPr>
      <w:rPr>
        <w:rFonts w:ascii="Courier New" w:hAnsi="Courier New" w:cs="Courier New" w:hint="default"/>
      </w:rPr>
    </w:lvl>
    <w:lvl w:ilvl="5" w:tplc="04190005" w:tentative="1">
      <w:start w:val="1"/>
      <w:numFmt w:val="bullet"/>
      <w:lvlText w:val=""/>
      <w:lvlJc w:val="left"/>
      <w:pPr>
        <w:ind w:left="4786" w:hanging="360"/>
      </w:pPr>
      <w:rPr>
        <w:rFonts w:ascii="Wingdings" w:hAnsi="Wingdings" w:hint="default"/>
      </w:rPr>
    </w:lvl>
    <w:lvl w:ilvl="6" w:tplc="04190001" w:tentative="1">
      <w:start w:val="1"/>
      <w:numFmt w:val="bullet"/>
      <w:lvlText w:val=""/>
      <w:lvlJc w:val="left"/>
      <w:pPr>
        <w:ind w:left="5506" w:hanging="360"/>
      </w:pPr>
      <w:rPr>
        <w:rFonts w:ascii="Symbol" w:hAnsi="Symbol" w:hint="default"/>
      </w:rPr>
    </w:lvl>
    <w:lvl w:ilvl="7" w:tplc="04190003" w:tentative="1">
      <w:start w:val="1"/>
      <w:numFmt w:val="bullet"/>
      <w:lvlText w:val="o"/>
      <w:lvlJc w:val="left"/>
      <w:pPr>
        <w:ind w:left="6226" w:hanging="360"/>
      </w:pPr>
      <w:rPr>
        <w:rFonts w:ascii="Courier New" w:hAnsi="Courier New" w:cs="Courier New" w:hint="default"/>
      </w:rPr>
    </w:lvl>
    <w:lvl w:ilvl="8" w:tplc="04190005" w:tentative="1">
      <w:start w:val="1"/>
      <w:numFmt w:val="bullet"/>
      <w:lvlText w:val=""/>
      <w:lvlJc w:val="left"/>
      <w:pPr>
        <w:ind w:left="6946" w:hanging="360"/>
      </w:pPr>
      <w:rPr>
        <w:rFonts w:ascii="Wingdings" w:hAnsi="Wingdings" w:hint="default"/>
      </w:rPr>
    </w:lvl>
  </w:abstractNum>
  <w:abstractNum w:abstractNumId="3" w15:restartNumberingAfterBreak="0">
    <w:nsid w:val="11CC6C00"/>
    <w:multiLevelType w:val="hybridMultilevel"/>
    <w:tmpl w:val="0F569A24"/>
    <w:lvl w:ilvl="0" w:tplc="DEE0ED60">
      <w:start w:val="1"/>
      <w:numFmt w:val="decimal"/>
      <w:lvlText w:val="%1"/>
      <w:lvlJc w:val="left"/>
      <w:pPr>
        <w:ind w:left="826" w:hanging="721"/>
      </w:pPr>
      <w:rPr>
        <w:rFonts w:ascii="Trebuchet MS" w:eastAsia="Trebuchet MS" w:hAnsi="Trebuchet MS" w:cs="Trebuchet MS" w:hint="default"/>
        <w:b/>
        <w:bCs/>
        <w:w w:val="86"/>
        <w:sz w:val="22"/>
        <w:szCs w:val="22"/>
        <w:lang w:val="en-US" w:eastAsia="en-US" w:bidi="en-US"/>
      </w:rPr>
    </w:lvl>
    <w:lvl w:ilvl="1" w:tplc="2ED8606C">
      <w:numFmt w:val="bullet"/>
      <w:lvlText w:val="•"/>
      <w:lvlJc w:val="left"/>
      <w:pPr>
        <w:ind w:left="1644" w:hanging="721"/>
      </w:pPr>
      <w:rPr>
        <w:rFonts w:hint="default"/>
        <w:lang w:val="en-US" w:eastAsia="en-US" w:bidi="en-US"/>
      </w:rPr>
    </w:lvl>
    <w:lvl w:ilvl="2" w:tplc="81D0A98E">
      <w:numFmt w:val="bullet"/>
      <w:lvlText w:val="•"/>
      <w:lvlJc w:val="left"/>
      <w:pPr>
        <w:ind w:left="2469" w:hanging="721"/>
      </w:pPr>
      <w:rPr>
        <w:rFonts w:hint="default"/>
        <w:lang w:val="en-US" w:eastAsia="en-US" w:bidi="en-US"/>
      </w:rPr>
    </w:lvl>
    <w:lvl w:ilvl="3" w:tplc="61882FEA">
      <w:numFmt w:val="bullet"/>
      <w:lvlText w:val="•"/>
      <w:lvlJc w:val="left"/>
      <w:pPr>
        <w:ind w:left="3293" w:hanging="721"/>
      </w:pPr>
      <w:rPr>
        <w:rFonts w:hint="default"/>
        <w:lang w:val="en-US" w:eastAsia="en-US" w:bidi="en-US"/>
      </w:rPr>
    </w:lvl>
    <w:lvl w:ilvl="4" w:tplc="7A743630">
      <w:numFmt w:val="bullet"/>
      <w:lvlText w:val="•"/>
      <w:lvlJc w:val="left"/>
      <w:pPr>
        <w:ind w:left="4118" w:hanging="721"/>
      </w:pPr>
      <w:rPr>
        <w:rFonts w:hint="default"/>
        <w:lang w:val="en-US" w:eastAsia="en-US" w:bidi="en-US"/>
      </w:rPr>
    </w:lvl>
    <w:lvl w:ilvl="5" w:tplc="5E6E3518">
      <w:numFmt w:val="bullet"/>
      <w:lvlText w:val="•"/>
      <w:lvlJc w:val="left"/>
      <w:pPr>
        <w:ind w:left="4942" w:hanging="721"/>
      </w:pPr>
      <w:rPr>
        <w:rFonts w:hint="default"/>
        <w:lang w:val="en-US" w:eastAsia="en-US" w:bidi="en-US"/>
      </w:rPr>
    </w:lvl>
    <w:lvl w:ilvl="6" w:tplc="4AEA6CB6">
      <w:numFmt w:val="bullet"/>
      <w:lvlText w:val="•"/>
      <w:lvlJc w:val="left"/>
      <w:pPr>
        <w:ind w:left="5767" w:hanging="721"/>
      </w:pPr>
      <w:rPr>
        <w:rFonts w:hint="default"/>
        <w:lang w:val="en-US" w:eastAsia="en-US" w:bidi="en-US"/>
      </w:rPr>
    </w:lvl>
    <w:lvl w:ilvl="7" w:tplc="07E401A6">
      <w:numFmt w:val="bullet"/>
      <w:lvlText w:val="•"/>
      <w:lvlJc w:val="left"/>
      <w:pPr>
        <w:ind w:left="6591" w:hanging="721"/>
      </w:pPr>
      <w:rPr>
        <w:rFonts w:hint="default"/>
        <w:lang w:val="en-US" w:eastAsia="en-US" w:bidi="en-US"/>
      </w:rPr>
    </w:lvl>
    <w:lvl w:ilvl="8" w:tplc="9D868586">
      <w:numFmt w:val="bullet"/>
      <w:lvlText w:val="•"/>
      <w:lvlJc w:val="left"/>
      <w:pPr>
        <w:ind w:left="7416" w:hanging="721"/>
      </w:pPr>
      <w:rPr>
        <w:rFonts w:hint="default"/>
        <w:lang w:val="en-US" w:eastAsia="en-US" w:bidi="en-US"/>
      </w:rPr>
    </w:lvl>
  </w:abstractNum>
  <w:abstractNum w:abstractNumId="4" w15:restartNumberingAfterBreak="0">
    <w:nsid w:val="186D4A36"/>
    <w:multiLevelType w:val="multilevel"/>
    <w:tmpl w:val="88C69F72"/>
    <w:lvl w:ilvl="0">
      <w:start w:val="1"/>
      <w:numFmt w:val="decimal"/>
      <w:lvlText w:val="%1"/>
      <w:lvlJc w:val="left"/>
      <w:pPr>
        <w:ind w:left="1536" w:hanging="710"/>
      </w:pPr>
      <w:rPr>
        <w:rFonts w:hint="default"/>
        <w:lang w:val="en-US" w:eastAsia="en-US" w:bidi="en-US"/>
      </w:rPr>
    </w:lvl>
    <w:lvl w:ilvl="1">
      <w:start w:val="1"/>
      <w:numFmt w:val="decimal"/>
      <w:lvlText w:val="%1.%2"/>
      <w:lvlJc w:val="left"/>
      <w:pPr>
        <w:ind w:left="1536" w:hanging="710"/>
      </w:pPr>
      <w:rPr>
        <w:rFonts w:hint="default"/>
        <w:lang w:val="en-US" w:eastAsia="en-US" w:bidi="en-US"/>
      </w:rPr>
    </w:lvl>
    <w:lvl w:ilvl="2">
      <w:start w:val="1"/>
      <w:numFmt w:val="decimal"/>
      <w:lvlText w:val="%1.%2.%3."/>
      <w:lvlJc w:val="left"/>
      <w:pPr>
        <w:ind w:left="826" w:hanging="710"/>
      </w:pPr>
      <w:rPr>
        <w:rFonts w:ascii="Trebuchet MS" w:eastAsia="Trebuchet MS" w:hAnsi="Trebuchet MS" w:cs="Trebuchet MS" w:hint="default"/>
        <w:spacing w:val="-3"/>
        <w:w w:val="68"/>
        <w:sz w:val="22"/>
        <w:szCs w:val="22"/>
        <w:lang w:val="en-US" w:eastAsia="en-US" w:bidi="en-US"/>
      </w:rPr>
    </w:lvl>
    <w:lvl w:ilvl="3">
      <w:numFmt w:val="bullet"/>
      <w:lvlText w:val="•"/>
      <w:lvlJc w:val="left"/>
      <w:pPr>
        <w:ind w:left="3212" w:hanging="710"/>
      </w:pPr>
      <w:rPr>
        <w:rFonts w:hint="default"/>
        <w:lang w:val="en-US" w:eastAsia="en-US" w:bidi="en-US"/>
      </w:rPr>
    </w:lvl>
    <w:lvl w:ilvl="4">
      <w:numFmt w:val="bullet"/>
      <w:lvlText w:val="•"/>
      <w:lvlJc w:val="left"/>
      <w:pPr>
        <w:ind w:left="4048" w:hanging="710"/>
      </w:pPr>
      <w:rPr>
        <w:rFonts w:hint="default"/>
        <w:lang w:val="en-US" w:eastAsia="en-US" w:bidi="en-US"/>
      </w:rPr>
    </w:lvl>
    <w:lvl w:ilvl="5">
      <w:numFmt w:val="bullet"/>
      <w:lvlText w:val="•"/>
      <w:lvlJc w:val="left"/>
      <w:pPr>
        <w:ind w:left="4884" w:hanging="710"/>
      </w:pPr>
      <w:rPr>
        <w:rFonts w:hint="default"/>
        <w:lang w:val="en-US" w:eastAsia="en-US" w:bidi="en-US"/>
      </w:rPr>
    </w:lvl>
    <w:lvl w:ilvl="6">
      <w:numFmt w:val="bullet"/>
      <w:lvlText w:val="•"/>
      <w:lvlJc w:val="left"/>
      <w:pPr>
        <w:ind w:left="5720" w:hanging="710"/>
      </w:pPr>
      <w:rPr>
        <w:rFonts w:hint="default"/>
        <w:lang w:val="en-US" w:eastAsia="en-US" w:bidi="en-US"/>
      </w:rPr>
    </w:lvl>
    <w:lvl w:ilvl="7">
      <w:numFmt w:val="bullet"/>
      <w:lvlText w:val="•"/>
      <w:lvlJc w:val="left"/>
      <w:pPr>
        <w:ind w:left="6556" w:hanging="710"/>
      </w:pPr>
      <w:rPr>
        <w:rFonts w:hint="default"/>
        <w:lang w:val="en-US" w:eastAsia="en-US" w:bidi="en-US"/>
      </w:rPr>
    </w:lvl>
    <w:lvl w:ilvl="8">
      <w:numFmt w:val="bullet"/>
      <w:lvlText w:val="•"/>
      <w:lvlJc w:val="left"/>
      <w:pPr>
        <w:ind w:left="7392" w:hanging="710"/>
      </w:pPr>
      <w:rPr>
        <w:rFonts w:hint="default"/>
        <w:lang w:val="en-US" w:eastAsia="en-US" w:bidi="en-US"/>
      </w:rPr>
    </w:lvl>
  </w:abstractNum>
  <w:abstractNum w:abstractNumId="5" w15:restartNumberingAfterBreak="0">
    <w:nsid w:val="1F1C1A57"/>
    <w:multiLevelType w:val="hybridMultilevel"/>
    <w:tmpl w:val="6212EA0E"/>
    <w:lvl w:ilvl="0" w:tplc="C56AF62E">
      <w:numFmt w:val="bullet"/>
      <w:lvlText w:val=""/>
      <w:lvlJc w:val="left"/>
      <w:pPr>
        <w:ind w:left="826" w:hanging="361"/>
      </w:pPr>
      <w:rPr>
        <w:rFonts w:ascii="Symbol" w:eastAsia="Symbol" w:hAnsi="Symbol" w:cs="Symbol" w:hint="default"/>
        <w:w w:val="100"/>
        <w:sz w:val="20"/>
        <w:szCs w:val="20"/>
        <w:lang w:val="en-US" w:eastAsia="en-US" w:bidi="en-US"/>
      </w:rPr>
    </w:lvl>
    <w:lvl w:ilvl="1" w:tplc="0950957A">
      <w:numFmt w:val="bullet"/>
      <w:lvlText w:val="•"/>
      <w:lvlJc w:val="left"/>
      <w:pPr>
        <w:ind w:left="1644" w:hanging="361"/>
      </w:pPr>
      <w:rPr>
        <w:rFonts w:hint="default"/>
        <w:lang w:val="en-US" w:eastAsia="en-US" w:bidi="en-US"/>
      </w:rPr>
    </w:lvl>
    <w:lvl w:ilvl="2" w:tplc="F1784B4A">
      <w:numFmt w:val="bullet"/>
      <w:lvlText w:val="•"/>
      <w:lvlJc w:val="left"/>
      <w:pPr>
        <w:ind w:left="2469" w:hanging="361"/>
      </w:pPr>
      <w:rPr>
        <w:rFonts w:hint="default"/>
        <w:lang w:val="en-US" w:eastAsia="en-US" w:bidi="en-US"/>
      </w:rPr>
    </w:lvl>
    <w:lvl w:ilvl="3" w:tplc="BF8E3C14">
      <w:numFmt w:val="bullet"/>
      <w:lvlText w:val="•"/>
      <w:lvlJc w:val="left"/>
      <w:pPr>
        <w:ind w:left="3293" w:hanging="361"/>
      </w:pPr>
      <w:rPr>
        <w:rFonts w:hint="default"/>
        <w:lang w:val="en-US" w:eastAsia="en-US" w:bidi="en-US"/>
      </w:rPr>
    </w:lvl>
    <w:lvl w:ilvl="4" w:tplc="28A24ADC">
      <w:numFmt w:val="bullet"/>
      <w:lvlText w:val="•"/>
      <w:lvlJc w:val="left"/>
      <w:pPr>
        <w:ind w:left="4118" w:hanging="361"/>
      </w:pPr>
      <w:rPr>
        <w:rFonts w:hint="default"/>
        <w:lang w:val="en-US" w:eastAsia="en-US" w:bidi="en-US"/>
      </w:rPr>
    </w:lvl>
    <w:lvl w:ilvl="5" w:tplc="6B24C582">
      <w:numFmt w:val="bullet"/>
      <w:lvlText w:val="•"/>
      <w:lvlJc w:val="left"/>
      <w:pPr>
        <w:ind w:left="4942" w:hanging="361"/>
      </w:pPr>
      <w:rPr>
        <w:rFonts w:hint="default"/>
        <w:lang w:val="en-US" w:eastAsia="en-US" w:bidi="en-US"/>
      </w:rPr>
    </w:lvl>
    <w:lvl w:ilvl="6" w:tplc="AC90BD68">
      <w:numFmt w:val="bullet"/>
      <w:lvlText w:val="•"/>
      <w:lvlJc w:val="left"/>
      <w:pPr>
        <w:ind w:left="5767" w:hanging="361"/>
      </w:pPr>
      <w:rPr>
        <w:rFonts w:hint="default"/>
        <w:lang w:val="en-US" w:eastAsia="en-US" w:bidi="en-US"/>
      </w:rPr>
    </w:lvl>
    <w:lvl w:ilvl="7" w:tplc="DC928AF8">
      <w:numFmt w:val="bullet"/>
      <w:lvlText w:val="•"/>
      <w:lvlJc w:val="left"/>
      <w:pPr>
        <w:ind w:left="6591" w:hanging="361"/>
      </w:pPr>
      <w:rPr>
        <w:rFonts w:hint="default"/>
        <w:lang w:val="en-US" w:eastAsia="en-US" w:bidi="en-US"/>
      </w:rPr>
    </w:lvl>
    <w:lvl w:ilvl="8" w:tplc="ED64DEDC">
      <w:numFmt w:val="bullet"/>
      <w:lvlText w:val="•"/>
      <w:lvlJc w:val="left"/>
      <w:pPr>
        <w:ind w:left="7416" w:hanging="361"/>
      </w:pPr>
      <w:rPr>
        <w:rFonts w:hint="default"/>
        <w:lang w:val="en-US" w:eastAsia="en-US" w:bidi="en-US"/>
      </w:rPr>
    </w:lvl>
  </w:abstractNum>
  <w:abstractNum w:abstractNumId="6" w15:restartNumberingAfterBreak="0">
    <w:nsid w:val="1F401E57"/>
    <w:multiLevelType w:val="multilevel"/>
    <w:tmpl w:val="43789D3A"/>
    <w:lvl w:ilvl="0">
      <w:start w:val="5"/>
      <w:numFmt w:val="decimal"/>
      <w:lvlText w:val="%1."/>
      <w:lvlJc w:val="left"/>
      <w:pPr>
        <w:ind w:left="600" w:hanging="60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D5B1CF3"/>
    <w:multiLevelType w:val="hybridMultilevel"/>
    <w:tmpl w:val="7A8CB746"/>
    <w:lvl w:ilvl="0" w:tplc="2F4AB7E6">
      <w:start w:val="1"/>
      <w:numFmt w:val="decimal"/>
      <w:lvlText w:val="5.%1."/>
      <w:lvlJc w:val="left"/>
      <w:pPr>
        <w:ind w:left="154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20336AD"/>
    <w:multiLevelType w:val="hybridMultilevel"/>
    <w:tmpl w:val="B5C835AC"/>
    <w:lvl w:ilvl="0" w:tplc="627CA9F2">
      <w:start w:val="1"/>
      <w:numFmt w:val="decimal"/>
      <w:lvlText w:val="5.%1."/>
      <w:lvlJc w:val="left"/>
      <w:pPr>
        <w:ind w:left="154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82370C4"/>
    <w:multiLevelType w:val="multilevel"/>
    <w:tmpl w:val="A8A2BC4E"/>
    <w:lvl w:ilvl="0">
      <w:start w:val="1"/>
      <w:numFmt w:val="decimal"/>
      <w:lvlText w:val="%1."/>
      <w:lvlJc w:val="left"/>
      <w:pPr>
        <w:ind w:left="360" w:hanging="360"/>
      </w:pPr>
      <w:rPr>
        <w:rFonts w:hint="default"/>
      </w:rPr>
    </w:lvl>
    <w:lvl w:ilvl="1">
      <w:start w:val="1"/>
      <w:numFmt w:val="decimal"/>
      <w:lvlText w:val="%1.%2."/>
      <w:lvlJc w:val="left"/>
      <w:pPr>
        <w:ind w:left="1186" w:hanging="360"/>
      </w:pPr>
      <w:rPr>
        <w:rFonts w:hint="default"/>
      </w:rPr>
    </w:lvl>
    <w:lvl w:ilvl="2">
      <w:start w:val="1"/>
      <w:numFmt w:val="decimal"/>
      <w:lvlText w:val="%1.%2.%3."/>
      <w:lvlJc w:val="left"/>
      <w:pPr>
        <w:ind w:left="2372" w:hanging="720"/>
      </w:pPr>
      <w:rPr>
        <w:rFonts w:hint="default"/>
      </w:rPr>
    </w:lvl>
    <w:lvl w:ilvl="3">
      <w:start w:val="1"/>
      <w:numFmt w:val="decimal"/>
      <w:lvlText w:val="%1.%2.%3.%4."/>
      <w:lvlJc w:val="left"/>
      <w:pPr>
        <w:ind w:left="3198" w:hanging="720"/>
      </w:pPr>
      <w:rPr>
        <w:rFonts w:hint="default"/>
      </w:rPr>
    </w:lvl>
    <w:lvl w:ilvl="4">
      <w:start w:val="1"/>
      <w:numFmt w:val="decimal"/>
      <w:lvlText w:val="%1.%2.%3.%4.%5."/>
      <w:lvlJc w:val="left"/>
      <w:pPr>
        <w:ind w:left="4384" w:hanging="1080"/>
      </w:pPr>
      <w:rPr>
        <w:rFonts w:hint="default"/>
      </w:rPr>
    </w:lvl>
    <w:lvl w:ilvl="5">
      <w:start w:val="1"/>
      <w:numFmt w:val="decimal"/>
      <w:lvlText w:val="%1.%2.%3.%4.%5.%6."/>
      <w:lvlJc w:val="left"/>
      <w:pPr>
        <w:ind w:left="5210" w:hanging="1080"/>
      </w:pPr>
      <w:rPr>
        <w:rFonts w:hint="default"/>
      </w:rPr>
    </w:lvl>
    <w:lvl w:ilvl="6">
      <w:start w:val="1"/>
      <w:numFmt w:val="decimal"/>
      <w:lvlText w:val="%1.%2.%3.%4.%5.%6.%7."/>
      <w:lvlJc w:val="left"/>
      <w:pPr>
        <w:ind w:left="6396" w:hanging="1440"/>
      </w:pPr>
      <w:rPr>
        <w:rFonts w:hint="default"/>
      </w:rPr>
    </w:lvl>
    <w:lvl w:ilvl="7">
      <w:start w:val="1"/>
      <w:numFmt w:val="decimal"/>
      <w:lvlText w:val="%1.%2.%3.%4.%5.%6.%7.%8."/>
      <w:lvlJc w:val="left"/>
      <w:pPr>
        <w:ind w:left="7222" w:hanging="1440"/>
      </w:pPr>
      <w:rPr>
        <w:rFonts w:hint="default"/>
      </w:rPr>
    </w:lvl>
    <w:lvl w:ilvl="8">
      <w:start w:val="1"/>
      <w:numFmt w:val="decimal"/>
      <w:lvlText w:val="%1.%2.%3.%4.%5.%6.%7.%8.%9."/>
      <w:lvlJc w:val="left"/>
      <w:pPr>
        <w:ind w:left="8408" w:hanging="1800"/>
      </w:pPr>
      <w:rPr>
        <w:rFonts w:hint="default"/>
      </w:rPr>
    </w:lvl>
  </w:abstractNum>
  <w:abstractNum w:abstractNumId="10" w15:restartNumberingAfterBreak="0">
    <w:nsid w:val="600C0575"/>
    <w:multiLevelType w:val="hybridMultilevel"/>
    <w:tmpl w:val="34AADD02"/>
    <w:lvl w:ilvl="0" w:tplc="2BE0B264">
      <w:start w:val="1"/>
      <w:numFmt w:val="decimal"/>
      <w:lvlText w:val="4.%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22573AA"/>
    <w:multiLevelType w:val="hybridMultilevel"/>
    <w:tmpl w:val="2C9824E0"/>
    <w:lvl w:ilvl="0" w:tplc="0616FB4C">
      <w:start w:val="1"/>
      <w:numFmt w:val="lowerLetter"/>
      <w:lvlText w:val="%1)"/>
      <w:lvlJc w:val="left"/>
      <w:pPr>
        <w:ind w:left="1536" w:hanging="710"/>
      </w:pPr>
      <w:rPr>
        <w:rFonts w:ascii="Trebuchet MS" w:eastAsia="Trebuchet MS" w:hAnsi="Trebuchet MS" w:cs="Trebuchet MS" w:hint="default"/>
        <w:spacing w:val="-1"/>
        <w:w w:val="87"/>
        <w:sz w:val="22"/>
        <w:szCs w:val="22"/>
        <w:lang w:val="en-US" w:eastAsia="en-US" w:bidi="en-US"/>
      </w:rPr>
    </w:lvl>
    <w:lvl w:ilvl="1" w:tplc="4C7A517C">
      <w:numFmt w:val="bullet"/>
      <w:lvlText w:val="•"/>
      <w:lvlJc w:val="left"/>
      <w:pPr>
        <w:ind w:left="2292" w:hanging="710"/>
      </w:pPr>
      <w:rPr>
        <w:rFonts w:hint="default"/>
        <w:lang w:val="en-US" w:eastAsia="en-US" w:bidi="en-US"/>
      </w:rPr>
    </w:lvl>
    <w:lvl w:ilvl="2" w:tplc="81342360">
      <w:numFmt w:val="bullet"/>
      <w:lvlText w:val="•"/>
      <w:lvlJc w:val="left"/>
      <w:pPr>
        <w:ind w:left="3045" w:hanging="710"/>
      </w:pPr>
      <w:rPr>
        <w:rFonts w:hint="default"/>
        <w:lang w:val="en-US" w:eastAsia="en-US" w:bidi="en-US"/>
      </w:rPr>
    </w:lvl>
    <w:lvl w:ilvl="3" w:tplc="817049EE">
      <w:numFmt w:val="bullet"/>
      <w:lvlText w:val="•"/>
      <w:lvlJc w:val="left"/>
      <w:pPr>
        <w:ind w:left="3797" w:hanging="710"/>
      </w:pPr>
      <w:rPr>
        <w:rFonts w:hint="default"/>
        <w:lang w:val="en-US" w:eastAsia="en-US" w:bidi="en-US"/>
      </w:rPr>
    </w:lvl>
    <w:lvl w:ilvl="4" w:tplc="B108091A">
      <w:numFmt w:val="bullet"/>
      <w:lvlText w:val="•"/>
      <w:lvlJc w:val="left"/>
      <w:pPr>
        <w:ind w:left="4550" w:hanging="710"/>
      </w:pPr>
      <w:rPr>
        <w:rFonts w:hint="default"/>
        <w:lang w:val="en-US" w:eastAsia="en-US" w:bidi="en-US"/>
      </w:rPr>
    </w:lvl>
    <w:lvl w:ilvl="5" w:tplc="8732105E">
      <w:numFmt w:val="bullet"/>
      <w:lvlText w:val="•"/>
      <w:lvlJc w:val="left"/>
      <w:pPr>
        <w:ind w:left="5302" w:hanging="710"/>
      </w:pPr>
      <w:rPr>
        <w:rFonts w:hint="default"/>
        <w:lang w:val="en-US" w:eastAsia="en-US" w:bidi="en-US"/>
      </w:rPr>
    </w:lvl>
    <w:lvl w:ilvl="6" w:tplc="6268C406">
      <w:numFmt w:val="bullet"/>
      <w:lvlText w:val="•"/>
      <w:lvlJc w:val="left"/>
      <w:pPr>
        <w:ind w:left="6055" w:hanging="710"/>
      </w:pPr>
      <w:rPr>
        <w:rFonts w:hint="default"/>
        <w:lang w:val="en-US" w:eastAsia="en-US" w:bidi="en-US"/>
      </w:rPr>
    </w:lvl>
    <w:lvl w:ilvl="7" w:tplc="BE240C6C">
      <w:numFmt w:val="bullet"/>
      <w:lvlText w:val="•"/>
      <w:lvlJc w:val="left"/>
      <w:pPr>
        <w:ind w:left="6807" w:hanging="710"/>
      </w:pPr>
      <w:rPr>
        <w:rFonts w:hint="default"/>
        <w:lang w:val="en-US" w:eastAsia="en-US" w:bidi="en-US"/>
      </w:rPr>
    </w:lvl>
    <w:lvl w:ilvl="8" w:tplc="DE6C7C2A">
      <w:numFmt w:val="bullet"/>
      <w:lvlText w:val="•"/>
      <w:lvlJc w:val="left"/>
      <w:pPr>
        <w:ind w:left="7560" w:hanging="710"/>
      </w:pPr>
      <w:rPr>
        <w:rFonts w:hint="default"/>
        <w:lang w:val="en-US" w:eastAsia="en-US" w:bidi="en-US"/>
      </w:rPr>
    </w:lvl>
  </w:abstractNum>
  <w:abstractNum w:abstractNumId="12" w15:restartNumberingAfterBreak="0">
    <w:nsid w:val="6FB07230"/>
    <w:multiLevelType w:val="hybridMultilevel"/>
    <w:tmpl w:val="B8900180"/>
    <w:lvl w:ilvl="0" w:tplc="E59C24E4">
      <w:start w:val="1"/>
      <w:numFmt w:val="lowerLetter"/>
      <w:lvlText w:val="%1)"/>
      <w:lvlJc w:val="left"/>
      <w:pPr>
        <w:ind w:left="826" w:hanging="220"/>
      </w:pPr>
      <w:rPr>
        <w:rFonts w:ascii="Trebuchet MS" w:eastAsia="Trebuchet MS" w:hAnsi="Trebuchet MS" w:cs="Trebuchet MS" w:hint="default"/>
        <w:w w:val="87"/>
        <w:sz w:val="22"/>
        <w:szCs w:val="22"/>
        <w:lang w:val="en-US" w:eastAsia="en-US" w:bidi="en-US"/>
      </w:rPr>
    </w:lvl>
    <w:lvl w:ilvl="1" w:tplc="9DA41436">
      <w:numFmt w:val="bullet"/>
      <w:lvlText w:val="•"/>
      <w:lvlJc w:val="left"/>
      <w:pPr>
        <w:ind w:left="1644" w:hanging="220"/>
      </w:pPr>
      <w:rPr>
        <w:rFonts w:hint="default"/>
        <w:lang w:val="en-US" w:eastAsia="en-US" w:bidi="en-US"/>
      </w:rPr>
    </w:lvl>
    <w:lvl w:ilvl="2" w:tplc="B650B246">
      <w:numFmt w:val="bullet"/>
      <w:lvlText w:val="•"/>
      <w:lvlJc w:val="left"/>
      <w:pPr>
        <w:ind w:left="2469" w:hanging="220"/>
      </w:pPr>
      <w:rPr>
        <w:rFonts w:hint="default"/>
        <w:lang w:val="en-US" w:eastAsia="en-US" w:bidi="en-US"/>
      </w:rPr>
    </w:lvl>
    <w:lvl w:ilvl="3" w:tplc="B328AA16">
      <w:numFmt w:val="bullet"/>
      <w:lvlText w:val="•"/>
      <w:lvlJc w:val="left"/>
      <w:pPr>
        <w:ind w:left="3293" w:hanging="220"/>
      </w:pPr>
      <w:rPr>
        <w:rFonts w:hint="default"/>
        <w:lang w:val="en-US" w:eastAsia="en-US" w:bidi="en-US"/>
      </w:rPr>
    </w:lvl>
    <w:lvl w:ilvl="4" w:tplc="A1A49448">
      <w:numFmt w:val="bullet"/>
      <w:lvlText w:val="•"/>
      <w:lvlJc w:val="left"/>
      <w:pPr>
        <w:ind w:left="4118" w:hanging="220"/>
      </w:pPr>
      <w:rPr>
        <w:rFonts w:hint="default"/>
        <w:lang w:val="en-US" w:eastAsia="en-US" w:bidi="en-US"/>
      </w:rPr>
    </w:lvl>
    <w:lvl w:ilvl="5" w:tplc="3B1AD77A">
      <w:numFmt w:val="bullet"/>
      <w:lvlText w:val="•"/>
      <w:lvlJc w:val="left"/>
      <w:pPr>
        <w:ind w:left="4942" w:hanging="220"/>
      </w:pPr>
      <w:rPr>
        <w:rFonts w:hint="default"/>
        <w:lang w:val="en-US" w:eastAsia="en-US" w:bidi="en-US"/>
      </w:rPr>
    </w:lvl>
    <w:lvl w:ilvl="6" w:tplc="0FAECBC8">
      <w:numFmt w:val="bullet"/>
      <w:lvlText w:val="•"/>
      <w:lvlJc w:val="left"/>
      <w:pPr>
        <w:ind w:left="5767" w:hanging="220"/>
      </w:pPr>
      <w:rPr>
        <w:rFonts w:hint="default"/>
        <w:lang w:val="en-US" w:eastAsia="en-US" w:bidi="en-US"/>
      </w:rPr>
    </w:lvl>
    <w:lvl w:ilvl="7" w:tplc="43FC99B4">
      <w:numFmt w:val="bullet"/>
      <w:lvlText w:val="•"/>
      <w:lvlJc w:val="left"/>
      <w:pPr>
        <w:ind w:left="6591" w:hanging="220"/>
      </w:pPr>
      <w:rPr>
        <w:rFonts w:hint="default"/>
        <w:lang w:val="en-US" w:eastAsia="en-US" w:bidi="en-US"/>
      </w:rPr>
    </w:lvl>
    <w:lvl w:ilvl="8" w:tplc="3A2E6138">
      <w:numFmt w:val="bullet"/>
      <w:lvlText w:val="•"/>
      <w:lvlJc w:val="left"/>
      <w:pPr>
        <w:ind w:left="7416" w:hanging="220"/>
      </w:pPr>
      <w:rPr>
        <w:rFonts w:hint="default"/>
        <w:lang w:val="en-US" w:eastAsia="en-US" w:bidi="en-US"/>
      </w:rPr>
    </w:lvl>
  </w:abstractNum>
  <w:abstractNum w:abstractNumId="13" w15:restartNumberingAfterBreak="0">
    <w:nsid w:val="7C384A73"/>
    <w:multiLevelType w:val="hybridMultilevel"/>
    <w:tmpl w:val="B30A131C"/>
    <w:lvl w:ilvl="0" w:tplc="0908E414">
      <w:start w:val="1"/>
      <w:numFmt w:val="decimal"/>
      <w:lvlText w:val="4.%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F6222B2"/>
    <w:multiLevelType w:val="hybridMultilevel"/>
    <w:tmpl w:val="7C124BF4"/>
    <w:lvl w:ilvl="0" w:tplc="EE28F79A">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4496750">
    <w:abstractNumId w:val="3"/>
  </w:num>
  <w:num w:numId="2" w16cid:durableId="240918955">
    <w:abstractNumId w:val="11"/>
  </w:num>
  <w:num w:numId="3" w16cid:durableId="136920594">
    <w:abstractNumId w:val="12"/>
  </w:num>
  <w:num w:numId="4" w16cid:durableId="1899439142">
    <w:abstractNumId w:val="4"/>
  </w:num>
  <w:num w:numId="5" w16cid:durableId="1969894717">
    <w:abstractNumId w:val="5"/>
  </w:num>
  <w:num w:numId="6" w16cid:durableId="479230131">
    <w:abstractNumId w:val="1"/>
  </w:num>
  <w:num w:numId="7" w16cid:durableId="2026398556">
    <w:abstractNumId w:val="0"/>
  </w:num>
  <w:num w:numId="8" w16cid:durableId="334500937">
    <w:abstractNumId w:val="10"/>
  </w:num>
  <w:num w:numId="9" w16cid:durableId="890504163">
    <w:abstractNumId w:val="13"/>
  </w:num>
  <w:num w:numId="10" w16cid:durableId="1193416323">
    <w:abstractNumId w:val="14"/>
  </w:num>
  <w:num w:numId="11" w16cid:durableId="2083988346">
    <w:abstractNumId w:val="8"/>
  </w:num>
  <w:num w:numId="12" w16cid:durableId="100224079">
    <w:abstractNumId w:val="7"/>
  </w:num>
  <w:num w:numId="13" w16cid:durableId="504636973">
    <w:abstractNumId w:val="6"/>
  </w:num>
  <w:num w:numId="14" w16cid:durableId="1257864813">
    <w:abstractNumId w:val="2"/>
  </w:num>
  <w:num w:numId="15" w16cid:durableId="105060969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637"/>
    <w:rsid w:val="000257F4"/>
    <w:rsid w:val="001D3992"/>
    <w:rsid w:val="00263C58"/>
    <w:rsid w:val="00393936"/>
    <w:rsid w:val="00406C3C"/>
    <w:rsid w:val="00CE5BA2"/>
    <w:rsid w:val="00D23637"/>
    <w:rsid w:val="00D36DE4"/>
  </w:rsids>
  <m:mathPr>
    <m:mathFont m:val="Cambria Math"/>
    <m:brkBin m:val="before"/>
    <m:brkBinSub m:val="--"/>
    <m:smallFrac m:val="0"/>
    <m:dispDef/>
    <m:lMargin m:val="0"/>
    <m:rMargin m:val="0"/>
    <m:defJc m:val="centerGroup"/>
    <m:wrapIndent m:val="1440"/>
    <m:intLim m:val="subSup"/>
    <m:naryLim m:val="undOvr"/>
  </m:mathPr>
  <w:themeFontLang w:val="ru-UA"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8EBCF"/>
  <w15:chartTrackingRefBased/>
  <w15:docId w15:val="{45B0AA8C-9B6F-1D4F-BAD6-DC305CFA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ru-UA"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3637"/>
    <w:pPr>
      <w:widowControl w:val="0"/>
      <w:autoSpaceDE w:val="0"/>
      <w:autoSpaceDN w:val="0"/>
    </w:pPr>
    <w:rPr>
      <w:rFonts w:ascii="Trebuchet MS" w:eastAsia="Trebuchet MS" w:hAnsi="Trebuchet MS" w:cs="Trebuchet MS"/>
      <w:kern w:val="0"/>
      <w:sz w:val="22"/>
      <w:szCs w:val="22"/>
      <w:lang w:val="en-US" w:eastAsia="en-US" w:bidi="en-US"/>
      <w14:ligatures w14:val="none"/>
    </w:rPr>
  </w:style>
  <w:style w:type="paragraph" w:styleId="1">
    <w:name w:val="heading 1"/>
    <w:basedOn w:val="a"/>
    <w:link w:val="10"/>
    <w:uiPriority w:val="9"/>
    <w:qFormat/>
    <w:rsid w:val="00D23637"/>
    <w:pPr>
      <w:ind w:left="826"/>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3637"/>
    <w:rPr>
      <w:rFonts w:ascii="Trebuchet MS" w:eastAsia="Trebuchet MS" w:hAnsi="Trebuchet MS" w:cs="Trebuchet MS"/>
      <w:b/>
      <w:bCs/>
      <w:kern w:val="0"/>
      <w:sz w:val="22"/>
      <w:szCs w:val="22"/>
      <w:lang w:val="en-US" w:eastAsia="en-US" w:bidi="en-US"/>
      <w14:ligatures w14:val="none"/>
    </w:rPr>
  </w:style>
  <w:style w:type="table" w:customStyle="1" w:styleId="TableNormal1">
    <w:name w:val="Table Normal1"/>
    <w:uiPriority w:val="2"/>
    <w:semiHidden/>
    <w:unhideWhenUsed/>
    <w:qFormat/>
    <w:rsid w:val="00D23637"/>
    <w:pPr>
      <w:widowControl w:val="0"/>
      <w:autoSpaceDE w:val="0"/>
      <w:autoSpaceDN w:val="0"/>
    </w:pPr>
    <w:rPr>
      <w:rFonts w:eastAsiaTheme="minorHAnsi"/>
      <w:kern w:val="0"/>
      <w:sz w:val="22"/>
      <w:szCs w:val="22"/>
      <w:lang w:val="en-US" w:eastAsia="en-US"/>
      <w14:ligatures w14:val="none"/>
    </w:rPr>
    <w:tblPr>
      <w:tblInd w:w="0" w:type="dxa"/>
      <w:tblCellMar>
        <w:top w:w="0" w:type="dxa"/>
        <w:left w:w="0" w:type="dxa"/>
        <w:bottom w:w="0" w:type="dxa"/>
        <w:right w:w="0" w:type="dxa"/>
      </w:tblCellMar>
    </w:tblPr>
  </w:style>
  <w:style w:type="paragraph" w:styleId="a3">
    <w:name w:val="Body Text"/>
    <w:basedOn w:val="a"/>
    <w:link w:val="a4"/>
    <w:uiPriority w:val="1"/>
    <w:qFormat/>
    <w:rsid w:val="00D23637"/>
    <w:pPr>
      <w:spacing w:before="15"/>
      <w:ind w:left="826"/>
    </w:pPr>
  </w:style>
  <w:style w:type="character" w:customStyle="1" w:styleId="a4">
    <w:name w:val="Основной текст Знак"/>
    <w:basedOn w:val="a0"/>
    <w:link w:val="a3"/>
    <w:uiPriority w:val="1"/>
    <w:rsid w:val="00D23637"/>
    <w:rPr>
      <w:rFonts w:ascii="Trebuchet MS" w:eastAsia="Trebuchet MS" w:hAnsi="Trebuchet MS" w:cs="Trebuchet MS"/>
      <w:kern w:val="0"/>
      <w:sz w:val="22"/>
      <w:szCs w:val="22"/>
      <w:lang w:val="en-US" w:eastAsia="en-US" w:bidi="en-US"/>
      <w14:ligatures w14:val="none"/>
    </w:rPr>
  </w:style>
  <w:style w:type="paragraph" w:styleId="a5">
    <w:name w:val="List Paragraph"/>
    <w:basedOn w:val="a"/>
    <w:uiPriority w:val="1"/>
    <w:qFormat/>
    <w:rsid w:val="00D23637"/>
    <w:pPr>
      <w:ind w:left="826" w:hanging="721"/>
    </w:pPr>
  </w:style>
  <w:style w:type="paragraph" w:customStyle="1" w:styleId="TableParagraph">
    <w:name w:val="Table Paragraph"/>
    <w:basedOn w:val="a"/>
    <w:uiPriority w:val="1"/>
    <w:qFormat/>
    <w:rsid w:val="00D23637"/>
  </w:style>
  <w:style w:type="character" w:styleId="a6">
    <w:name w:val="annotation reference"/>
    <w:basedOn w:val="a0"/>
    <w:uiPriority w:val="99"/>
    <w:semiHidden/>
    <w:unhideWhenUsed/>
    <w:rsid w:val="00D23637"/>
    <w:rPr>
      <w:sz w:val="16"/>
      <w:szCs w:val="16"/>
    </w:rPr>
  </w:style>
  <w:style w:type="paragraph" w:styleId="a7">
    <w:name w:val="annotation text"/>
    <w:basedOn w:val="a"/>
    <w:link w:val="a8"/>
    <w:uiPriority w:val="99"/>
    <w:unhideWhenUsed/>
    <w:rsid w:val="00D23637"/>
    <w:rPr>
      <w:sz w:val="20"/>
      <w:szCs w:val="20"/>
    </w:rPr>
  </w:style>
  <w:style w:type="character" w:customStyle="1" w:styleId="a8">
    <w:name w:val="Текст примечания Знак"/>
    <w:basedOn w:val="a0"/>
    <w:link w:val="a7"/>
    <w:uiPriority w:val="99"/>
    <w:rsid w:val="00D23637"/>
    <w:rPr>
      <w:rFonts w:ascii="Trebuchet MS" w:eastAsia="Trebuchet MS" w:hAnsi="Trebuchet MS" w:cs="Trebuchet MS"/>
      <w:kern w:val="0"/>
      <w:sz w:val="20"/>
      <w:szCs w:val="20"/>
      <w:lang w:val="en-US" w:eastAsia="en-US" w:bidi="en-US"/>
      <w14:ligatures w14:val="none"/>
    </w:rPr>
  </w:style>
  <w:style w:type="paragraph" w:styleId="a9">
    <w:name w:val="annotation subject"/>
    <w:basedOn w:val="a7"/>
    <w:next w:val="a7"/>
    <w:link w:val="aa"/>
    <w:uiPriority w:val="99"/>
    <w:semiHidden/>
    <w:unhideWhenUsed/>
    <w:rsid w:val="00D23637"/>
    <w:rPr>
      <w:b/>
      <w:bCs/>
    </w:rPr>
  </w:style>
  <w:style w:type="character" w:customStyle="1" w:styleId="aa">
    <w:name w:val="Тема примечания Знак"/>
    <w:basedOn w:val="a8"/>
    <w:link w:val="a9"/>
    <w:uiPriority w:val="99"/>
    <w:semiHidden/>
    <w:rsid w:val="00D23637"/>
    <w:rPr>
      <w:rFonts w:ascii="Trebuchet MS" w:eastAsia="Trebuchet MS" w:hAnsi="Trebuchet MS" w:cs="Trebuchet MS"/>
      <w:b/>
      <w:bCs/>
      <w:kern w:val="0"/>
      <w:sz w:val="20"/>
      <w:szCs w:val="20"/>
      <w:lang w:val="en-US" w:eastAsia="en-US" w:bidi="en-US"/>
      <w14:ligatures w14:val="none"/>
    </w:rPr>
  </w:style>
  <w:style w:type="paragraph" w:styleId="ab">
    <w:name w:val="Balloon Text"/>
    <w:basedOn w:val="a"/>
    <w:link w:val="ac"/>
    <w:uiPriority w:val="99"/>
    <w:semiHidden/>
    <w:unhideWhenUsed/>
    <w:rsid w:val="00D23637"/>
    <w:rPr>
      <w:rFonts w:ascii="Segoe UI" w:hAnsi="Segoe UI" w:cs="Segoe UI"/>
      <w:sz w:val="18"/>
      <w:szCs w:val="18"/>
    </w:rPr>
  </w:style>
  <w:style w:type="character" w:customStyle="1" w:styleId="ac">
    <w:name w:val="Текст выноски Знак"/>
    <w:basedOn w:val="a0"/>
    <w:link w:val="ab"/>
    <w:uiPriority w:val="99"/>
    <w:semiHidden/>
    <w:rsid w:val="00D23637"/>
    <w:rPr>
      <w:rFonts w:ascii="Segoe UI" w:eastAsia="Trebuchet MS" w:hAnsi="Segoe UI" w:cs="Segoe UI"/>
      <w:kern w:val="0"/>
      <w:sz w:val="18"/>
      <w:szCs w:val="18"/>
      <w:lang w:val="en-US" w:eastAsia="en-US" w:bidi="en-US"/>
      <w14:ligatures w14:val="none"/>
    </w:rPr>
  </w:style>
  <w:style w:type="paragraph" w:styleId="ad">
    <w:name w:val="Revision"/>
    <w:hidden/>
    <w:uiPriority w:val="99"/>
    <w:semiHidden/>
    <w:rsid w:val="00D23637"/>
    <w:rPr>
      <w:rFonts w:ascii="Trebuchet MS" w:eastAsia="Trebuchet MS" w:hAnsi="Trebuchet MS" w:cs="Trebuchet MS"/>
      <w:kern w:val="0"/>
      <w:sz w:val="22"/>
      <w:szCs w:val="22"/>
      <w:lang w:val="en-US" w:eastAsia="en-US" w:bidi="en-US"/>
      <w14:ligatures w14:val="none"/>
    </w:rPr>
  </w:style>
  <w:style w:type="paragraph" w:styleId="ae">
    <w:name w:val="header"/>
    <w:basedOn w:val="a"/>
    <w:link w:val="af"/>
    <w:uiPriority w:val="99"/>
    <w:unhideWhenUsed/>
    <w:rsid w:val="00D23637"/>
    <w:pPr>
      <w:tabs>
        <w:tab w:val="center" w:pos="4536"/>
        <w:tab w:val="right" w:pos="9072"/>
      </w:tabs>
    </w:pPr>
  </w:style>
  <w:style w:type="character" w:customStyle="1" w:styleId="af">
    <w:name w:val="Верхний колонтитул Знак"/>
    <w:basedOn w:val="a0"/>
    <w:link w:val="ae"/>
    <w:uiPriority w:val="99"/>
    <w:rsid w:val="00D23637"/>
    <w:rPr>
      <w:rFonts w:ascii="Trebuchet MS" w:eastAsia="Trebuchet MS" w:hAnsi="Trebuchet MS" w:cs="Trebuchet MS"/>
      <w:kern w:val="0"/>
      <w:sz w:val="22"/>
      <w:szCs w:val="22"/>
      <w:lang w:val="en-US" w:eastAsia="en-US" w:bidi="en-US"/>
      <w14:ligatures w14:val="none"/>
    </w:rPr>
  </w:style>
  <w:style w:type="paragraph" w:styleId="af0">
    <w:name w:val="footer"/>
    <w:basedOn w:val="a"/>
    <w:link w:val="af1"/>
    <w:uiPriority w:val="99"/>
    <w:unhideWhenUsed/>
    <w:rsid w:val="00D23637"/>
    <w:pPr>
      <w:tabs>
        <w:tab w:val="center" w:pos="4536"/>
        <w:tab w:val="right" w:pos="9072"/>
      </w:tabs>
    </w:pPr>
  </w:style>
  <w:style w:type="character" w:customStyle="1" w:styleId="af1">
    <w:name w:val="Нижний колонтитул Знак"/>
    <w:basedOn w:val="a0"/>
    <w:link w:val="af0"/>
    <w:uiPriority w:val="99"/>
    <w:rsid w:val="00D23637"/>
    <w:rPr>
      <w:rFonts w:ascii="Trebuchet MS" w:eastAsia="Trebuchet MS" w:hAnsi="Trebuchet MS" w:cs="Trebuchet MS"/>
      <w:kern w:val="0"/>
      <w:sz w:val="22"/>
      <w:szCs w:val="22"/>
      <w:lang w:val="en-US" w:eastAsia="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1223</Words>
  <Characters>6977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Temur Rakhimov</dc:creator>
  <cp:keywords/>
  <dc:description/>
  <cp:lastModifiedBy>Людмила Білич</cp:lastModifiedBy>
  <cp:revision>2</cp:revision>
  <dcterms:created xsi:type="dcterms:W3CDTF">2026-09-14T14:08:00Z</dcterms:created>
  <dcterms:modified xsi:type="dcterms:W3CDTF">2026-09-14T14:08:00Z</dcterms:modified>
</cp:coreProperties>
</file>